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5A" w:rsidRDefault="00C06A5A" w:rsidP="00C06A5A">
      <w:pPr>
        <w:widowControl w:val="0"/>
        <w:autoSpaceDE w:val="0"/>
        <w:autoSpaceDN w:val="0"/>
        <w:adjustRightInd w:val="0"/>
      </w:pPr>
      <w:bookmarkStart w:id="0" w:name="_GoBack"/>
      <w:bookmarkEnd w:id="0"/>
    </w:p>
    <w:p w:rsidR="00C06A5A" w:rsidRDefault="00C06A5A" w:rsidP="00C06A5A">
      <w:pPr>
        <w:widowControl w:val="0"/>
        <w:autoSpaceDE w:val="0"/>
        <w:autoSpaceDN w:val="0"/>
        <w:adjustRightInd w:val="0"/>
      </w:pPr>
      <w:r>
        <w:rPr>
          <w:b/>
          <w:bCs/>
        </w:rPr>
        <w:t>Section 218.443  Wastewater (Oil/Water) Separator</w:t>
      </w:r>
      <w:r>
        <w:t xml:space="preserve"> </w:t>
      </w:r>
    </w:p>
    <w:p w:rsidR="00C06A5A" w:rsidRDefault="00C06A5A" w:rsidP="00C06A5A">
      <w:pPr>
        <w:widowControl w:val="0"/>
        <w:autoSpaceDE w:val="0"/>
        <w:autoSpaceDN w:val="0"/>
        <w:adjustRightInd w:val="0"/>
      </w:pPr>
    </w:p>
    <w:p w:rsidR="00C06A5A" w:rsidRDefault="00C06A5A" w:rsidP="00C06A5A">
      <w:pPr>
        <w:widowControl w:val="0"/>
        <w:autoSpaceDE w:val="0"/>
        <w:autoSpaceDN w:val="0"/>
        <w:adjustRightInd w:val="0"/>
      </w:pPr>
      <w:r>
        <w:t>No owner or operator of a petroleum refinery shall operate any wastewater (oil/water) separator at a petroleum refinery unless the separator is equipped with air pollution control equipment capable of reducing by 85 percent or more the uncontrolled organic material emitted to the atmosphere.  If no odor nuisance exist</w:t>
      </w:r>
      <w:r w:rsidR="00CB6887">
        <w:t>s</w:t>
      </w:r>
      <w:r>
        <w:t xml:space="preserve">, the limitation of this Section shall not apply if the vapor pressure of the organic material is below 10.34 </w:t>
      </w:r>
      <w:proofErr w:type="spellStart"/>
      <w:r>
        <w:t>kPa</w:t>
      </w:r>
      <w:proofErr w:type="spellEnd"/>
      <w:r>
        <w:t xml:space="preserve"> (1.5 </w:t>
      </w:r>
      <w:proofErr w:type="spellStart"/>
      <w:r>
        <w:t>psia</w:t>
      </w:r>
      <w:proofErr w:type="spellEnd"/>
      <w:r>
        <w:t>) at 294.3</w:t>
      </w:r>
      <w:r w:rsidR="00CB6887">
        <w:t>°</w:t>
      </w:r>
      <w:r>
        <w:t xml:space="preserve"> K (70</w:t>
      </w:r>
      <w:r w:rsidR="00CB6887">
        <w:t>°</w:t>
      </w:r>
      <w:r>
        <w:t xml:space="preserve"> F) at all times. </w:t>
      </w:r>
    </w:p>
    <w:p w:rsidR="00C06A5A" w:rsidRDefault="00C06A5A" w:rsidP="00C06A5A">
      <w:pPr>
        <w:widowControl w:val="0"/>
        <w:autoSpaceDE w:val="0"/>
        <w:autoSpaceDN w:val="0"/>
        <w:adjustRightInd w:val="0"/>
      </w:pPr>
    </w:p>
    <w:p w:rsidR="00C06A5A" w:rsidRDefault="00C06A5A" w:rsidP="00C06A5A">
      <w:pPr>
        <w:widowControl w:val="0"/>
        <w:autoSpaceDE w:val="0"/>
        <w:autoSpaceDN w:val="0"/>
        <w:adjustRightInd w:val="0"/>
        <w:ind w:left="1440" w:hanging="720"/>
      </w:pPr>
      <w:r>
        <w:t xml:space="preserve">(Source:  Amended at 17 Ill. Reg. 16636, effective September 27, 1993) </w:t>
      </w:r>
    </w:p>
    <w:sectPr w:rsidR="00C06A5A" w:rsidSect="00C06A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A5A"/>
    <w:rsid w:val="005C3366"/>
    <w:rsid w:val="006E5E83"/>
    <w:rsid w:val="0090576E"/>
    <w:rsid w:val="00A63C4E"/>
    <w:rsid w:val="00C06A5A"/>
    <w:rsid w:val="00CB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