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76D" w:rsidRDefault="0068276D" w:rsidP="006827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276D" w:rsidRDefault="0068276D" w:rsidP="006827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218.186  Test Methods</w:t>
      </w:r>
      <w:r>
        <w:t xml:space="preserve"> </w:t>
      </w:r>
    </w:p>
    <w:p w:rsidR="0068276D" w:rsidRDefault="0068276D" w:rsidP="0068276D">
      <w:pPr>
        <w:widowControl w:val="0"/>
        <w:autoSpaceDE w:val="0"/>
        <w:autoSpaceDN w:val="0"/>
        <w:adjustRightInd w:val="0"/>
      </w:pPr>
    </w:p>
    <w:p w:rsidR="0068276D" w:rsidRDefault="0068276D" w:rsidP="0068276D">
      <w:pPr>
        <w:widowControl w:val="0"/>
        <w:autoSpaceDE w:val="0"/>
        <w:autoSpaceDN w:val="0"/>
        <w:adjustRightInd w:val="0"/>
      </w:pPr>
      <w:r>
        <w:t xml:space="preserve">The following test methods shall be used to demonstrate compliance with this Subpart: </w:t>
      </w:r>
    </w:p>
    <w:p w:rsidR="00B2647C" w:rsidRDefault="00B2647C" w:rsidP="0068276D">
      <w:pPr>
        <w:widowControl w:val="0"/>
        <w:autoSpaceDE w:val="0"/>
        <w:autoSpaceDN w:val="0"/>
        <w:adjustRightInd w:val="0"/>
      </w:pPr>
    </w:p>
    <w:p w:rsidR="0068276D" w:rsidRDefault="0068276D" w:rsidP="0068276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Vapor pressures shall be determined by using the procedure specified in Section 218.110 of this Part. </w:t>
      </w:r>
    </w:p>
    <w:p w:rsidR="00B2647C" w:rsidRDefault="00B2647C" w:rsidP="0068276D">
      <w:pPr>
        <w:widowControl w:val="0"/>
        <w:autoSpaceDE w:val="0"/>
        <w:autoSpaceDN w:val="0"/>
        <w:adjustRightInd w:val="0"/>
        <w:ind w:left="1440" w:hanging="720"/>
      </w:pPr>
    </w:p>
    <w:p w:rsidR="0068276D" w:rsidRDefault="0068276D" w:rsidP="0068276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Exhaust ventilation rates shall be determined by using the procedures specified in Section 218.105(f)(3) of this Part. </w:t>
      </w:r>
    </w:p>
    <w:p w:rsidR="00B2647C" w:rsidRDefault="00B2647C" w:rsidP="0068276D">
      <w:pPr>
        <w:widowControl w:val="0"/>
        <w:autoSpaceDE w:val="0"/>
        <w:autoSpaceDN w:val="0"/>
        <w:adjustRightInd w:val="0"/>
        <w:ind w:left="1440" w:hanging="720"/>
      </w:pPr>
    </w:p>
    <w:p w:rsidR="0068276D" w:rsidRDefault="0068276D" w:rsidP="0068276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performance of control devices shall be determined by using the procedures specified in Section 218.105(f) of this Part. </w:t>
      </w:r>
    </w:p>
    <w:p w:rsidR="0068276D" w:rsidRDefault="0068276D" w:rsidP="0068276D">
      <w:pPr>
        <w:widowControl w:val="0"/>
        <w:autoSpaceDE w:val="0"/>
        <w:autoSpaceDN w:val="0"/>
        <w:adjustRightInd w:val="0"/>
        <w:ind w:left="1440" w:hanging="720"/>
      </w:pPr>
    </w:p>
    <w:p w:rsidR="0068276D" w:rsidRDefault="0068276D" w:rsidP="0068276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16636, effective September 27, 1993) </w:t>
      </w:r>
    </w:p>
    <w:sectPr w:rsidR="0068276D" w:rsidSect="006827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276D"/>
    <w:rsid w:val="00256FCB"/>
    <w:rsid w:val="002F04E1"/>
    <w:rsid w:val="00461881"/>
    <w:rsid w:val="005C3366"/>
    <w:rsid w:val="0068276D"/>
    <w:rsid w:val="00B2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