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DE" w:rsidRDefault="007809DE" w:rsidP="007809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09DE" w:rsidRDefault="007809DE" w:rsidP="007809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217.450  Purpose</w:t>
      </w:r>
      <w:r>
        <w:t xml:space="preserve"> </w:t>
      </w:r>
    </w:p>
    <w:p w:rsidR="007809DE" w:rsidRDefault="007809DE" w:rsidP="007809DE">
      <w:pPr>
        <w:widowControl w:val="0"/>
        <w:autoSpaceDE w:val="0"/>
        <w:autoSpaceDN w:val="0"/>
        <w:adjustRightInd w:val="0"/>
      </w:pPr>
    </w:p>
    <w:p w:rsidR="007809DE" w:rsidRDefault="007809DE" w:rsidP="007809DE">
      <w:pPr>
        <w:widowControl w:val="0"/>
        <w:autoSpaceDE w:val="0"/>
        <w:autoSpaceDN w:val="0"/>
        <w:adjustRightInd w:val="0"/>
      </w:pPr>
      <w:r>
        <w:t>The purpose of this Subpart is to cap the emissions of nitrogen oxides (</w:t>
      </w:r>
      <w:proofErr w:type="spellStart"/>
      <w:r>
        <w:t>NO</w:t>
      </w:r>
      <w:r w:rsidR="00AC5240" w:rsidRPr="00AC5240">
        <w:rPr>
          <w:vertAlign w:val="subscript"/>
        </w:rPr>
        <w:t>x</w:t>
      </w:r>
      <w:proofErr w:type="spellEnd"/>
      <w:r w:rsidR="00AC5240" w:rsidRPr="00AC5240">
        <w:t>)</w:t>
      </w:r>
      <w:r w:rsidR="00AC5240">
        <w:t xml:space="preserve"> </w:t>
      </w:r>
      <w:r>
        <w:t xml:space="preserve">during the ozone control period from units subject to the provisions of this Subpart (budget units) by determining source allocations and by implementing the federal </w:t>
      </w:r>
      <w:proofErr w:type="spellStart"/>
      <w:r>
        <w:t>NO</w:t>
      </w:r>
      <w:r w:rsidR="00AC5240" w:rsidRPr="00AC5240">
        <w:rPr>
          <w:vertAlign w:val="subscript"/>
        </w:rPr>
        <w:t>x</w:t>
      </w:r>
      <w:proofErr w:type="spellEnd"/>
      <w:r w:rsidR="00AC5240">
        <w:t xml:space="preserve"> Trading </w:t>
      </w:r>
      <w:r>
        <w:t xml:space="preserve">Program, 40 CFR 96, consistent with the provisions of this Subpart. </w:t>
      </w:r>
    </w:p>
    <w:p w:rsidR="007809DE" w:rsidRDefault="007809DE" w:rsidP="007809DE">
      <w:pPr>
        <w:widowControl w:val="0"/>
        <w:autoSpaceDE w:val="0"/>
        <w:autoSpaceDN w:val="0"/>
        <w:adjustRightInd w:val="0"/>
      </w:pPr>
    </w:p>
    <w:p w:rsidR="007809DE" w:rsidRDefault="007809DE" w:rsidP="007809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5914, effective April 17, 2001) </w:t>
      </w:r>
    </w:p>
    <w:sectPr w:rsidR="007809DE" w:rsidSect="007809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9DE"/>
    <w:rsid w:val="004F63AC"/>
    <w:rsid w:val="005C3366"/>
    <w:rsid w:val="007809DE"/>
    <w:rsid w:val="00AC5240"/>
    <w:rsid w:val="00C56F36"/>
    <w:rsid w:val="00E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General Assembly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