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4B25" w14:textId="77777777" w:rsidR="00245DF6" w:rsidRPr="00245DF6" w:rsidRDefault="00245DF6" w:rsidP="00AF419A">
      <w:pPr>
        <w:rPr>
          <w:szCs w:val="24"/>
        </w:rPr>
      </w:pPr>
    </w:p>
    <w:p w14:paraId="01D5ABB4" w14:textId="1A7C7979" w:rsidR="00245DF6" w:rsidRPr="00245DF6" w:rsidRDefault="00245DF6" w:rsidP="00AF419A">
      <w:pPr>
        <w:rPr>
          <w:b/>
          <w:szCs w:val="24"/>
        </w:rPr>
      </w:pPr>
      <w:r w:rsidRPr="00245DF6">
        <w:rPr>
          <w:b/>
          <w:szCs w:val="24"/>
        </w:rPr>
        <w:t>Section 217.340  Applicability</w:t>
      </w:r>
      <w:r w:rsidR="00E9013C">
        <w:rPr>
          <w:b/>
          <w:bCs/>
          <w:szCs w:val="24"/>
        </w:rPr>
        <w:t xml:space="preserve"> and Exemptions</w:t>
      </w:r>
    </w:p>
    <w:p w14:paraId="7D28DA06" w14:textId="77777777" w:rsidR="00245DF6" w:rsidRPr="00245DF6" w:rsidRDefault="00245DF6" w:rsidP="00AF419A">
      <w:pPr>
        <w:rPr>
          <w:szCs w:val="24"/>
        </w:rPr>
      </w:pPr>
    </w:p>
    <w:p w14:paraId="23411CE2" w14:textId="11718A3F" w:rsidR="00245DF6" w:rsidRPr="00245DF6" w:rsidRDefault="00E9013C" w:rsidP="00E9013C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245DF6" w:rsidRPr="00245DF6">
        <w:rPr>
          <w:szCs w:val="24"/>
        </w:rPr>
        <w:t xml:space="preserve">Notwithstanding Subpart V of this Part, the provisions of Subpart </w:t>
      </w:r>
      <w:r w:rsidR="00081F1B">
        <w:rPr>
          <w:szCs w:val="24"/>
        </w:rPr>
        <w:t>D</w:t>
      </w:r>
      <w:r w:rsidR="00245DF6" w:rsidRPr="00245DF6">
        <w:rPr>
          <w:szCs w:val="24"/>
        </w:rPr>
        <w:t xml:space="preserve"> of this Part and this Subpart apply to any </w:t>
      </w:r>
      <w:r w:rsidR="00810BF9">
        <w:rPr>
          <w:szCs w:val="24"/>
        </w:rPr>
        <w:t xml:space="preserve">fossil </w:t>
      </w:r>
      <w:r w:rsidR="00245DF6" w:rsidRPr="00245DF6">
        <w:rPr>
          <w:szCs w:val="24"/>
        </w:rPr>
        <w:t xml:space="preserve">fuel-fired stationary boiler serving </w:t>
      </w:r>
      <w:r w:rsidR="00810BF9">
        <w:rPr>
          <w:szCs w:val="24"/>
        </w:rPr>
        <w:t xml:space="preserve">at any time </w:t>
      </w:r>
      <w:r w:rsidR="00245DF6" w:rsidRPr="00245DF6">
        <w:rPr>
          <w:szCs w:val="24"/>
        </w:rPr>
        <w:t xml:space="preserve">a generator that has a nameplate capacity greater than 25 MWe and produces electricity for sale, excluding any units listed in Appendix D of this Part, located at sources subject to this Subpart </w:t>
      </w:r>
      <w:r>
        <w:rPr>
          <w:szCs w:val="24"/>
        </w:rPr>
        <w:t>under</w:t>
      </w:r>
      <w:r w:rsidR="00245DF6" w:rsidRPr="00245DF6">
        <w:rPr>
          <w:szCs w:val="24"/>
        </w:rPr>
        <w:t xml:space="preserve"> Section 217.150.</w:t>
      </w:r>
    </w:p>
    <w:p w14:paraId="4354B778" w14:textId="77777777" w:rsidR="00E9013C" w:rsidRDefault="00E9013C" w:rsidP="00B369F7">
      <w:pPr>
        <w:rPr>
          <w:szCs w:val="24"/>
        </w:rPr>
      </w:pPr>
    </w:p>
    <w:p w14:paraId="76DE2595" w14:textId="6D889A26" w:rsidR="00E9013C" w:rsidRDefault="00E9013C" w:rsidP="00E9013C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Pr="0070636B">
        <w:rPr>
          <w:szCs w:val="24"/>
        </w:rPr>
        <w:t xml:space="preserve">Before </w:t>
      </w:r>
      <w:r w:rsidR="00880FDA">
        <w:rPr>
          <w:szCs w:val="24"/>
        </w:rPr>
        <w:t xml:space="preserve">July </w:t>
      </w:r>
      <w:r w:rsidRPr="0070636B">
        <w:rPr>
          <w:szCs w:val="24"/>
        </w:rPr>
        <w:t xml:space="preserve">1, 2025, the provisions of this Subpart do not apply to a </w:t>
      </w:r>
      <w:r>
        <w:rPr>
          <w:szCs w:val="24"/>
        </w:rPr>
        <w:t>fossil fuel-fired stationary boiler</w:t>
      </w:r>
      <w:r w:rsidRPr="0070636B">
        <w:rPr>
          <w:szCs w:val="24"/>
        </w:rPr>
        <w:t xml:space="preserve"> operating under a federally enforceable limit of NO</w:t>
      </w:r>
      <w:r w:rsidRPr="0070636B">
        <w:rPr>
          <w:szCs w:val="24"/>
          <w:vertAlign w:val="subscript"/>
        </w:rPr>
        <w:t>x</w:t>
      </w:r>
      <w:r w:rsidRPr="0070636B">
        <w:rPr>
          <w:szCs w:val="24"/>
        </w:rPr>
        <w:t xml:space="preserve"> emissions from </w:t>
      </w:r>
      <w:r>
        <w:rPr>
          <w:szCs w:val="24"/>
        </w:rPr>
        <w:t>the</w:t>
      </w:r>
      <w:r w:rsidRPr="0070636B">
        <w:rPr>
          <w:szCs w:val="24"/>
        </w:rPr>
        <w:t xml:space="preserve"> boiler to less than 15 tons per year and less than five tons per ozone season.</w:t>
      </w:r>
    </w:p>
    <w:p w14:paraId="63E545B0" w14:textId="77777777" w:rsidR="00E9013C" w:rsidRPr="00245DF6" w:rsidRDefault="00E9013C" w:rsidP="00B369F7">
      <w:pPr>
        <w:rPr>
          <w:szCs w:val="24"/>
        </w:rPr>
      </w:pPr>
    </w:p>
    <w:p w14:paraId="0A02558F" w14:textId="753AFE1F" w:rsidR="00AF419A" w:rsidRDefault="00E9013C" w:rsidP="00AF419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18782B">
        <w:t>9</w:t>
      </w:r>
      <w:r w:rsidRPr="00524821">
        <w:t xml:space="preserve"> Ill. Reg. </w:t>
      </w:r>
      <w:r w:rsidR="00385BFF">
        <w:t>6355</w:t>
      </w:r>
      <w:r w:rsidRPr="00524821">
        <w:t xml:space="preserve">, effective </w:t>
      </w:r>
      <w:r w:rsidR="00385BFF">
        <w:t>April 23, 2025</w:t>
      </w:r>
      <w:r w:rsidRPr="00524821">
        <w:t>)</w:t>
      </w:r>
    </w:p>
    <w:sectPr w:rsidR="00AF419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623F" w14:textId="77777777" w:rsidR="0001572C" w:rsidRDefault="0001572C">
      <w:r>
        <w:separator/>
      </w:r>
    </w:p>
  </w:endnote>
  <w:endnote w:type="continuationSeparator" w:id="0">
    <w:p w14:paraId="5205CCDB" w14:textId="77777777" w:rsidR="0001572C" w:rsidRDefault="0001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0E1E" w14:textId="77777777" w:rsidR="0001572C" w:rsidRDefault="0001572C">
      <w:r>
        <w:separator/>
      </w:r>
    </w:p>
  </w:footnote>
  <w:footnote w:type="continuationSeparator" w:id="0">
    <w:p w14:paraId="2DFD7467" w14:textId="77777777" w:rsidR="0001572C" w:rsidRDefault="00015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466"/>
    <w:rsid w:val="00001F1D"/>
    <w:rsid w:val="00003CEF"/>
    <w:rsid w:val="00011A7D"/>
    <w:rsid w:val="000122C7"/>
    <w:rsid w:val="00014324"/>
    <w:rsid w:val="0001572C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F1B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82B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5DF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4EAE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5BFF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973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A0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4466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79F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BF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FD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7F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7E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B422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19A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9F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1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404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3B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3473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13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B4068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DF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2025-04-30T21:22:00Z</dcterms:created>
  <dcterms:modified xsi:type="dcterms:W3CDTF">2025-05-09T14:57:00Z</dcterms:modified>
</cp:coreProperties>
</file>