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7D2C" w14:textId="77777777" w:rsidR="00D14957" w:rsidRPr="00D14957" w:rsidRDefault="00D14957" w:rsidP="008F51B7">
      <w:pPr>
        <w:rPr>
          <w:szCs w:val="24"/>
        </w:rPr>
      </w:pPr>
    </w:p>
    <w:p w14:paraId="6099F891" w14:textId="77777777" w:rsidR="00D14957" w:rsidRPr="00D14957" w:rsidRDefault="00D14957" w:rsidP="008F51B7">
      <w:pPr>
        <w:rPr>
          <w:b/>
          <w:szCs w:val="24"/>
        </w:rPr>
      </w:pPr>
      <w:r w:rsidRPr="00D14957">
        <w:rPr>
          <w:b/>
          <w:szCs w:val="24"/>
        </w:rPr>
        <w:t>Section 217.244  Emissions Limitations</w:t>
      </w:r>
    </w:p>
    <w:p w14:paraId="0DE1CEFC" w14:textId="77777777" w:rsidR="00D14957" w:rsidRPr="00D14957" w:rsidRDefault="00D14957" w:rsidP="008F51B7">
      <w:pPr>
        <w:rPr>
          <w:szCs w:val="24"/>
        </w:rPr>
      </w:pPr>
    </w:p>
    <w:p w14:paraId="2ACE5A23" w14:textId="78EA61B6" w:rsidR="00D14957" w:rsidRPr="00D14957" w:rsidRDefault="00D14957" w:rsidP="008F51B7">
      <w:pPr>
        <w:ind w:left="1440" w:hanging="720"/>
        <w:rPr>
          <w:szCs w:val="24"/>
        </w:rPr>
      </w:pPr>
      <w:r w:rsidRPr="00D14957">
        <w:rPr>
          <w:szCs w:val="24"/>
        </w:rPr>
        <w:t>a)</w:t>
      </w:r>
      <w:r>
        <w:rPr>
          <w:szCs w:val="24"/>
        </w:rPr>
        <w:tab/>
      </w:r>
      <w:r w:rsidRPr="00D14957">
        <w:rPr>
          <w:szCs w:val="24"/>
        </w:rPr>
        <w:t xml:space="preserve">On and after January 1, </w:t>
      </w:r>
      <w:r w:rsidR="00933ACA">
        <w:rPr>
          <w:szCs w:val="24"/>
        </w:rPr>
        <w:t>2015</w:t>
      </w:r>
      <w:r w:rsidRPr="00D14957">
        <w:rPr>
          <w:szCs w:val="24"/>
        </w:rPr>
        <w:t>, no person shall cause or allow emissions of NO</w:t>
      </w:r>
      <w:r w:rsidRPr="00D14957">
        <w:rPr>
          <w:szCs w:val="24"/>
          <w:vertAlign w:val="subscript"/>
        </w:rPr>
        <w:t xml:space="preserve">x </w:t>
      </w:r>
      <w:r w:rsidRPr="00D14957">
        <w:rPr>
          <w:szCs w:val="24"/>
        </w:rPr>
        <w:t xml:space="preserve">into the atmosphere from any reheat furnace, annealing furnace, or galvanizing furnace used in iron and steel making to exceed the following limitations.  </w:t>
      </w:r>
      <w:r w:rsidR="00CE412A">
        <w:rPr>
          <w:szCs w:val="24"/>
        </w:rPr>
        <w:t xml:space="preserve">Until </w:t>
      </w:r>
      <w:r w:rsidR="00981D1F">
        <w:rPr>
          <w:szCs w:val="24"/>
        </w:rPr>
        <w:t xml:space="preserve">July </w:t>
      </w:r>
      <w:r w:rsidR="00CE412A">
        <w:rPr>
          <w:szCs w:val="24"/>
        </w:rPr>
        <w:t>1, 2025, compliance</w:t>
      </w:r>
      <w:r w:rsidRPr="00D14957">
        <w:rPr>
          <w:szCs w:val="24"/>
        </w:rPr>
        <w:t xml:space="preserve"> must be demonstrated with the applicable emissions limitation on an ozone season and annual basis.</w:t>
      </w:r>
      <w:r w:rsidR="00CE412A">
        <w:rPr>
          <w:szCs w:val="24"/>
        </w:rPr>
        <w:t xml:space="preserve">  On and after </w:t>
      </w:r>
      <w:r w:rsidR="00981D1F">
        <w:rPr>
          <w:szCs w:val="24"/>
        </w:rPr>
        <w:t xml:space="preserve">July </w:t>
      </w:r>
      <w:r w:rsidR="00CE412A">
        <w:rPr>
          <w:szCs w:val="24"/>
        </w:rPr>
        <w:t>1, 2025, compliance must be demonstrated with the applicable emissions limitation on a 30-day rolling average basis.</w:t>
      </w:r>
    </w:p>
    <w:p w14:paraId="4964BA38" w14:textId="77777777" w:rsidR="00D14957" w:rsidRDefault="00D14957" w:rsidP="00E507A4">
      <w:pPr>
        <w:rPr>
          <w:szCs w:val="24"/>
        </w:rPr>
      </w:pPr>
    </w:p>
    <w:tbl>
      <w:tblPr>
        <w:tblW w:w="0" w:type="auto"/>
        <w:tblInd w:w="1919" w:type="dxa"/>
        <w:tblLayout w:type="fixed"/>
        <w:tblLook w:val="0000" w:firstRow="0" w:lastRow="0" w:firstColumn="0" w:lastColumn="0" w:noHBand="0" w:noVBand="0"/>
      </w:tblPr>
      <w:tblGrid>
        <w:gridCol w:w="4744"/>
        <w:gridCol w:w="2394"/>
      </w:tblGrid>
      <w:tr w:rsidR="00B85989" w14:paraId="4F71D42B" w14:textId="77777777" w:rsidTr="00D91719">
        <w:trPr>
          <w:trHeight w:val="627"/>
        </w:trPr>
        <w:tc>
          <w:tcPr>
            <w:tcW w:w="4744" w:type="dxa"/>
            <w:tcBorders>
              <w:bottom w:val="single" w:sz="4" w:space="0" w:color="auto"/>
            </w:tcBorders>
            <w:vAlign w:val="bottom"/>
          </w:tcPr>
          <w:p w14:paraId="3848D774" w14:textId="77777777" w:rsidR="00B85989" w:rsidRPr="00C602D5" w:rsidRDefault="00B85989" w:rsidP="008F51B7">
            <w:pPr>
              <w:ind w:right="-90"/>
            </w:pPr>
            <w:r w:rsidRPr="00C602D5">
              <w:t>Emission Unit Type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bottom"/>
          </w:tcPr>
          <w:p w14:paraId="5D7E4033" w14:textId="52B36CB1" w:rsidR="00CE412A" w:rsidRDefault="00B85989" w:rsidP="004B6BDE">
            <w:pPr>
              <w:ind w:left="-126" w:right="-90"/>
              <w:jc w:val="center"/>
            </w:pPr>
            <w:r>
              <w:t>N</w:t>
            </w:r>
            <w:r w:rsidR="00CE412A">
              <w:t>O</w:t>
            </w:r>
            <w:r w:rsidRPr="00EB4184">
              <w:rPr>
                <w:vertAlign w:val="subscript"/>
              </w:rPr>
              <w:t>x</w:t>
            </w:r>
            <w:r>
              <w:t xml:space="preserve"> Emissions Limitation (</w:t>
            </w:r>
            <w:proofErr w:type="spellStart"/>
            <w:r>
              <w:t>lb</w:t>
            </w:r>
            <w:proofErr w:type="spellEnd"/>
            <w:r>
              <w:t>/</w:t>
            </w:r>
            <w:proofErr w:type="spellStart"/>
            <w:r>
              <w:t>mmBtu</w:t>
            </w:r>
            <w:proofErr w:type="spellEnd"/>
            <w:r>
              <w:t>)</w:t>
            </w:r>
            <w:r w:rsidR="004B6BDE">
              <w:t xml:space="preserve"> </w:t>
            </w:r>
            <w:r w:rsidR="00CE412A">
              <w:rPr>
                <w:szCs w:val="24"/>
              </w:rPr>
              <w:t xml:space="preserve">Before </w:t>
            </w:r>
            <w:r w:rsidR="00981D1F">
              <w:rPr>
                <w:szCs w:val="24"/>
              </w:rPr>
              <w:t xml:space="preserve">July </w:t>
            </w:r>
            <w:r w:rsidR="00CE412A">
              <w:rPr>
                <w:szCs w:val="24"/>
              </w:rPr>
              <w:t>1, 2025</w:t>
            </w:r>
          </w:p>
        </w:tc>
      </w:tr>
      <w:tr w:rsidR="00B85989" w14:paraId="4F588E71" w14:textId="77777777" w:rsidTr="00861263">
        <w:trPr>
          <w:trHeight w:val="473"/>
        </w:trPr>
        <w:tc>
          <w:tcPr>
            <w:tcW w:w="4744" w:type="dxa"/>
            <w:tcBorders>
              <w:top w:val="single" w:sz="4" w:space="0" w:color="auto"/>
            </w:tcBorders>
            <w:vAlign w:val="center"/>
          </w:tcPr>
          <w:p w14:paraId="5CE5682F" w14:textId="77777777" w:rsidR="00B85989" w:rsidRPr="00C602D5" w:rsidRDefault="00B85989" w:rsidP="008F51B7">
            <w:pPr>
              <w:ind w:right="-90"/>
            </w:pPr>
            <w:r>
              <w:t>Reheat furnace, regenerative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14:paraId="67DAC8DC" w14:textId="77777777" w:rsidR="00B85989" w:rsidRDefault="00B85989" w:rsidP="008F51B7">
            <w:pPr>
              <w:ind w:left="819" w:right="-90"/>
            </w:pPr>
            <w:r>
              <w:t>0.18</w:t>
            </w:r>
          </w:p>
        </w:tc>
      </w:tr>
      <w:tr w:rsidR="00B85989" w14:paraId="10076C60" w14:textId="77777777" w:rsidTr="00861263">
        <w:trPr>
          <w:trHeight w:val="945"/>
        </w:trPr>
        <w:tc>
          <w:tcPr>
            <w:tcW w:w="4744" w:type="dxa"/>
            <w:vAlign w:val="center"/>
          </w:tcPr>
          <w:p w14:paraId="135D5BD2" w14:textId="77777777" w:rsidR="00B85989" w:rsidRPr="00C602D5" w:rsidRDefault="00B85989" w:rsidP="008F51B7">
            <w:pPr>
              <w:ind w:right="-90"/>
            </w:pPr>
            <w:r>
              <w:t>Reheat furnace, recuperative, combusting natural gas</w:t>
            </w:r>
          </w:p>
        </w:tc>
        <w:tc>
          <w:tcPr>
            <w:tcW w:w="2394" w:type="dxa"/>
            <w:vAlign w:val="center"/>
          </w:tcPr>
          <w:p w14:paraId="7F9847CC" w14:textId="77777777" w:rsidR="00B85989" w:rsidRDefault="00B85989" w:rsidP="008F51B7">
            <w:pPr>
              <w:ind w:left="819" w:right="-90"/>
            </w:pPr>
            <w:r>
              <w:t>0.09</w:t>
            </w:r>
          </w:p>
        </w:tc>
      </w:tr>
      <w:tr w:rsidR="00B85989" w14:paraId="271386EC" w14:textId="77777777" w:rsidTr="00861263">
        <w:trPr>
          <w:trHeight w:val="662"/>
        </w:trPr>
        <w:tc>
          <w:tcPr>
            <w:tcW w:w="4744" w:type="dxa"/>
            <w:vAlign w:val="center"/>
          </w:tcPr>
          <w:p w14:paraId="07D55DBE" w14:textId="77777777" w:rsidR="00B85989" w:rsidRPr="00C602D5" w:rsidRDefault="00B85989" w:rsidP="008F51B7">
            <w:pPr>
              <w:ind w:right="-90"/>
            </w:pPr>
            <w:r>
              <w:t>Reheat furnace, recuperative, combusting a combination of natural gas and coke oven gas</w:t>
            </w:r>
          </w:p>
        </w:tc>
        <w:tc>
          <w:tcPr>
            <w:tcW w:w="2394" w:type="dxa"/>
            <w:vAlign w:val="center"/>
          </w:tcPr>
          <w:p w14:paraId="1F7A04B6" w14:textId="77777777" w:rsidR="00B85989" w:rsidRDefault="00B85989" w:rsidP="008F51B7">
            <w:pPr>
              <w:ind w:left="819" w:right="-90"/>
            </w:pPr>
            <w:r>
              <w:t>0.142</w:t>
            </w:r>
          </w:p>
        </w:tc>
      </w:tr>
      <w:tr w:rsidR="00B85989" w14:paraId="1637041B" w14:textId="77777777" w:rsidTr="00861263">
        <w:trPr>
          <w:trHeight w:val="570"/>
        </w:trPr>
        <w:tc>
          <w:tcPr>
            <w:tcW w:w="4744" w:type="dxa"/>
            <w:vAlign w:val="center"/>
          </w:tcPr>
          <w:p w14:paraId="332BC62E" w14:textId="0A13D945" w:rsidR="00B85989" w:rsidRDefault="00B85989" w:rsidP="008F51B7">
            <w:pPr>
              <w:ind w:right="-90"/>
            </w:pPr>
            <w:r>
              <w:t>Reheat fur</w:t>
            </w:r>
            <w:r w:rsidR="00B94A15">
              <w:t>n</w:t>
            </w:r>
            <w:r>
              <w:t>ace, cold-air</w:t>
            </w:r>
          </w:p>
        </w:tc>
        <w:tc>
          <w:tcPr>
            <w:tcW w:w="2394" w:type="dxa"/>
            <w:vAlign w:val="center"/>
          </w:tcPr>
          <w:p w14:paraId="315EA043" w14:textId="77777777" w:rsidR="00B85989" w:rsidRDefault="00B85989" w:rsidP="008F51B7">
            <w:pPr>
              <w:ind w:left="819" w:right="-90"/>
            </w:pPr>
            <w:r>
              <w:t>0.03</w:t>
            </w:r>
          </w:p>
        </w:tc>
      </w:tr>
      <w:tr w:rsidR="00B85989" w14:paraId="5721F04B" w14:textId="77777777" w:rsidTr="00861263">
        <w:trPr>
          <w:trHeight w:val="501"/>
        </w:trPr>
        <w:tc>
          <w:tcPr>
            <w:tcW w:w="4744" w:type="dxa"/>
            <w:vAlign w:val="center"/>
          </w:tcPr>
          <w:p w14:paraId="57A54A83" w14:textId="77777777" w:rsidR="00B85989" w:rsidRDefault="00B85989" w:rsidP="008F51B7">
            <w:pPr>
              <w:ind w:right="-90"/>
            </w:pPr>
            <w:r>
              <w:t>Annealing furnace, regenerative</w:t>
            </w:r>
          </w:p>
        </w:tc>
        <w:tc>
          <w:tcPr>
            <w:tcW w:w="2394" w:type="dxa"/>
            <w:vAlign w:val="center"/>
          </w:tcPr>
          <w:p w14:paraId="7B286119" w14:textId="77777777" w:rsidR="00B85989" w:rsidRDefault="00B85989" w:rsidP="008F51B7">
            <w:pPr>
              <w:ind w:left="819" w:right="-90"/>
            </w:pPr>
            <w:r>
              <w:t>0.38</w:t>
            </w:r>
          </w:p>
        </w:tc>
      </w:tr>
      <w:tr w:rsidR="00B85989" w14:paraId="51AF7A79" w14:textId="77777777" w:rsidTr="00861263">
        <w:trPr>
          <w:trHeight w:val="474"/>
        </w:trPr>
        <w:tc>
          <w:tcPr>
            <w:tcW w:w="4744" w:type="dxa"/>
            <w:vAlign w:val="center"/>
          </w:tcPr>
          <w:p w14:paraId="4C0C62F5" w14:textId="77777777" w:rsidR="00B85989" w:rsidRDefault="00B85989" w:rsidP="008F51B7">
            <w:pPr>
              <w:ind w:right="-90"/>
            </w:pPr>
            <w:r>
              <w:t>Annealing furnace, recuperative</w:t>
            </w:r>
          </w:p>
        </w:tc>
        <w:tc>
          <w:tcPr>
            <w:tcW w:w="2394" w:type="dxa"/>
            <w:vAlign w:val="center"/>
          </w:tcPr>
          <w:p w14:paraId="123D388F" w14:textId="77777777" w:rsidR="00B85989" w:rsidRDefault="00B85989" w:rsidP="008F51B7">
            <w:pPr>
              <w:ind w:left="819" w:right="-90"/>
            </w:pPr>
            <w:r>
              <w:t>0.16</w:t>
            </w:r>
          </w:p>
        </w:tc>
      </w:tr>
      <w:tr w:rsidR="00B85989" w14:paraId="647B2591" w14:textId="77777777" w:rsidTr="00861263">
        <w:trPr>
          <w:trHeight w:val="543"/>
        </w:trPr>
        <w:tc>
          <w:tcPr>
            <w:tcW w:w="4744" w:type="dxa"/>
            <w:vAlign w:val="center"/>
          </w:tcPr>
          <w:p w14:paraId="53FA5A75" w14:textId="3682D115" w:rsidR="00B85989" w:rsidRDefault="00B85989" w:rsidP="008F51B7">
            <w:pPr>
              <w:ind w:right="-90"/>
            </w:pPr>
            <w:r>
              <w:t>Annealing fur</w:t>
            </w:r>
            <w:r w:rsidR="008D40B3">
              <w:t>n</w:t>
            </w:r>
            <w:r>
              <w:t>ace, cold-air</w:t>
            </w:r>
          </w:p>
        </w:tc>
        <w:tc>
          <w:tcPr>
            <w:tcW w:w="2394" w:type="dxa"/>
            <w:vAlign w:val="center"/>
          </w:tcPr>
          <w:p w14:paraId="466D26ED" w14:textId="77777777" w:rsidR="00B85989" w:rsidRDefault="00B85989" w:rsidP="008F51B7">
            <w:pPr>
              <w:ind w:left="819" w:right="-90"/>
            </w:pPr>
            <w:r>
              <w:t>0.07</w:t>
            </w:r>
          </w:p>
        </w:tc>
      </w:tr>
      <w:tr w:rsidR="00B85989" w14:paraId="6561F60D" w14:textId="77777777" w:rsidTr="00861263">
        <w:trPr>
          <w:trHeight w:val="510"/>
        </w:trPr>
        <w:tc>
          <w:tcPr>
            <w:tcW w:w="4744" w:type="dxa"/>
            <w:vAlign w:val="center"/>
          </w:tcPr>
          <w:p w14:paraId="635D12DA" w14:textId="77777777" w:rsidR="00B85989" w:rsidRDefault="00B85989" w:rsidP="008F51B7">
            <w:pPr>
              <w:ind w:right="-90"/>
            </w:pPr>
            <w:r>
              <w:t>Galvanizing furnace, regenerative</w:t>
            </w:r>
          </w:p>
        </w:tc>
        <w:tc>
          <w:tcPr>
            <w:tcW w:w="2394" w:type="dxa"/>
            <w:vAlign w:val="center"/>
          </w:tcPr>
          <w:p w14:paraId="04A9139C" w14:textId="77777777" w:rsidR="00B85989" w:rsidRDefault="00B85989" w:rsidP="008F51B7">
            <w:pPr>
              <w:ind w:left="819" w:right="-90"/>
            </w:pPr>
            <w:r>
              <w:t>0.46</w:t>
            </w:r>
          </w:p>
        </w:tc>
      </w:tr>
      <w:tr w:rsidR="00B85989" w14:paraId="455985A1" w14:textId="77777777" w:rsidTr="00861263">
        <w:trPr>
          <w:trHeight w:val="471"/>
        </w:trPr>
        <w:tc>
          <w:tcPr>
            <w:tcW w:w="4744" w:type="dxa"/>
            <w:vAlign w:val="center"/>
          </w:tcPr>
          <w:p w14:paraId="7A293B44" w14:textId="77777777" w:rsidR="00B85989" w:rsidRDefault="00B85989" w:rsidP="008F51B7">
            <w:pPr>
              <w:ind w:right="-90"/>
            </w:pPr>
            <w:r>
              <w:t>Galvanizing furnace, recuperative</w:t>
            </w:r>
          </w:p>
        </w:tc>
        <w:tc>
          <w:tcPr>
            <w:tcW w:w="2394" w:type="dxa"/>
            <w:vAlign w:val="center"/>
          </w:tcPr>
          <w:p w14:paraId="1AD3AB26" w14:textId="77777777" w:rsidR="00B85989" w:rsidRDefault="00B85989" w:rsidP="008F51B7">
            <w:pPr>
              <w:ind w:left="819" w:right="-90"/>
            </w:pPr>
            <w:r>
              <w:t>0.16</w:t>
            </w:r>
          </w:p>
        </w:tc>
      </w:tr>
      <w:tr w:rsidR="00B85989" w14:paraId="42FAB4A8" w14:textId="77777777" w:rsidTr="00861263">
        <w:trPr>
          <w:trHeight w:val="543"/>
        </w:trPr>
        <w:tc>
          <w:tcPr>
            <w:tcW w:w="4744" w:type="dxa"/>
            <w:vAlign w:val="center"/>
          </w:tcPr>
          <w:p w14:paraId="16684D81" w14:textId="77777777" w:rsidR="00B85989" w:rsidRDefault="00B85989" w:rsidP="008F51B7">
            <w:pPr>
              <w:ind w:right="-90"/>
            </w:pPr>
            <w:r>
              <w:t>Galvanizing furnace, cold air</w:t>
            </w:r>
          </w:p>
        </w:tc>
        <w:tc>
          <w:tcPr>
            <w:tcW w:w="2394" w:type="dxa"/>
            <w:vAlign w:val="center"/>
          </w:tcPr>
          <w:p w14:paraId="3A720370" w14:textId="77777777" w:rsidR="00B85989" w:rsidRDefault="00B85989" w:rsidP="008F51B7">
            <w:pPr>
              <w:ind w:left="819" w:right="-90"/>
            </w:pPr>
            <w:r>
              <w:t>0.06</w:t>
            </w:r>
          </w:p>
        </w:tc>
      </w:tr>
    </w:tbl>
    <w:p w14:paraId="26F16A1F" w14:textId="52359CC1" w:rsidR="00D14957" w:rsidRDefault="00D14957" w:rsidP="00E507A4">
      <w:pPr>
        <w:rPr>
          <w:szCs w:val="24"/>
        </w:rPr>
      </w:pPr>
    </w:p>
    <w:tbl>
      <w:tblPr>
        <w:tblW w:w="0" w:type="auto"/>
        <w:tblInd w:w="1919" w:type="dxa"/>
        <w:tblLayout w:type="fixed"/>
        <w:tblLook w:val="0000" w:firstRow="0" w:lastRow="0" w:firstColumn="0" w:lastColumn="0" w:noHBand="0" w:noVBand="0"/>
      </w:tblPr>
      <w:tblGrid>
        <w:gridCol w:w="4810"/>
        <w:gridCol w:w="2427"/>
      </w:tblGrid>
      <w:tr w:rsidR="00CE412A" w:rsidRPr="009A5817" w14:paraId="210A1F5D" w14:textId="77777777" w:rsidTr="007C489B">
        <w:trPr>
          <w:trHeight w:val="656"/>
        </w:trPr>
        <w:tc>
          <w:tcPr>
            <w:tcW w:w="4810" w:type="dxa"/>
            <w:tcBorders>
              <w:bottom w:val="single" w:sz="4" w:space="0" w:color="auto"/>
            </w:tcBorders>
            <w:vAlign w:val="bottom"/>
          </w:tcPr>
          <w:p w14:paraId="75ACE780" w14:textId="77777777" w:rsidR="00CE412A" w:rsidRPr="009A5817" w:rsidRDefault="00CE412A" w:rsidP="007C489B">
            <w:pPr>
              <w:ind w:right="-90"/>
              <w:rPr>
                <w:szCs w:val="24"/>
              </w:rPr>
            </w:pPr>
            <w:r w:rsidRPr="009A5817">
              <w:rPr>
                <w:szCs w:val="24"/>
              </w:rPr>
              <w:t>Emission Unit Type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bottom"/>
          </w:tcPr>
          <w:p w14:paraId="053A1A28" w14:textId="5C0FDDDB" w:rsidR="00CE412A" w:rsidRPr="009A5817" w:rsidRDefault="00CE412A" w:rsidP="007C489B">
            <w:pPr>
              <w:ind w:left="-126" w:right="-90"/>
              <w:jc w:val="center"/>
              <w:rPr>
                <w:szCs w:val="24"/>
              </w:rPr>
            </w:pPr>
            <w:r w:rsidRPr="009A5817">
              <w:rPr>
                <w:szCs w:val="24"/>
              </w:rPr>
              <w:t>NO</w:t>
            </w:r>
            <w:r w:rsidRPr="009A5817">
              <w:rPr>
                <w:szCs w:val="24"/>
                <w:vertAlign w:val="subscript"/>
              </w:rPr>
              <w:t>x</w:t>
            </w:r>
            <w:r w:rsidRPr="009A5817">
              <w:rPr>
                <w:szCs w:val="24"/>
              </w:rPr>
              <w:t xml:space="preserve"> Emissions Limitation (</w:t>
            </w:r>
            <w:proofErr w:type="spellStart"/>
            <w:r w:rsidRPr="009A5817">
              <w:rPr>
                <w:szCs w:val="24"/>
              </w:rPr>
              <w:t>lb</w:t>
            </w:r>
            <w:proofErr w:type="spellEnd"/>
            <w:r w:rsidRPr="009A5817">
              <w:rPr>
                <w:szCs w:val="24"/>
              </w:rPr>
              <w:t>/</w:t>
            </w:r>
            <w:proofErr w:type="spellStart"/>
            <w:r w:rsidRPr="009A5817">
              <w:rPr>
                <w:szCs w:val="24"/>
              </w:rPr>
              <w:t>mmBtu</w:t>
            </w:r>
            <w:proofErr w:type="spellEnd"/>
            <w:r w:rsidRPr="009A5817">
              <w:rPr>
                <w:szCs w:val="24"/>
              </w:rPr>
              <w:t xml:space="preserve">) On and after </w:t>
            </w:r>
            <w:r w:rsidR="00981D1F">
              <w:rPr>
                <w:szCs w:val="24"/>
              </w:rPr>
              <w:t xml:space="preserve">July </w:t>
            </w:r>
            <w:r w:rsidRPr="009A5817">
              <w:rPr>
                <w:szCs w:val="24"/>
              </w:rPr>
              <w:t>1, 2025</w:t>
            </w:r>
          </w:p>
        </w:tc>
      </w:tr>
      <w:tr w:rsidR="00CE412A" w:rsidRPr="009A5817" w14:paraId="60AC1311" w14:textId="77777777" w:rsidTr="007C489B">
        <w:trPr>
          <w:trHeight w:val="495"/>
        </w:trPr>
        <w:tc>
          <w:tcPr>
            <w:tcW w:w="4810" w:type="dxa"/>
            <w:tcBorders>
              <w:top w:val="single" w:sz="4" w:space="0" w:color="auto"/>
            </w:tcBorders>
            <w:vAlign w:val="center"/>
          </w:tcPr>
          <w:p w14:paraId="1C61FA6B" w14:textId="7CBC7C31" w:rsidR="00CE412A" w:rsidRPr="009A5817" w:rsidRDefault="00CE412A" w:rsidP="007C489B">
            <w:pPr>
              <w:ind w:right="-90"/>
              <w:rPr>
                <w:szCs w:val="24"/>
              </w:rPr>
            </w:pPr>
            <w:r w:rsidRPr="009A5817">
              <w:rPr>
                <w:szCs w:val="24"/>
              </w:rPr>
              <w:t>Reheat furnace, cold air</w:t>
            </w:r>
          </w:p>
        </w:tc>
        <w:tc>
          <w:tcPr>
            <w:tcW w:w="2427" w:type="dxa"/>
            <w:tcBorders>
              <w:top w:val="single" w:sz="4" w:space="0" w:color="auto"/>
            </w:tcBorders>
            <w:vAlign w:val="center"/>
          </w:tcPr>
          <w:p w14:paraId="75D0A738" w14:textId="77777777" w:rsidR="00CE412A" w:rsidRPr="009A5817" w:rsidRDefault="00CE412A" w:rsidP="007C489B">
            <w:pPr>
              <w:ind w:left="819" w:right="-90"/>
              <w:rPr>
                <w:szCs w:val="24"/>
              </w:rPr>
            </w:pPr>
            <w:r w:rsidRPr="009A5817">
              <w:rPr>
                <w:szCs w:val="24"/>
              </w:rPr>
              <w:t>0.03</w:t>
            </w:r>
          </w:p>
        </w:tc>
      </w:tr>
      <w:tr w:rsidR="00CE412A" w:rsidRPr="009A5817" w14:paraId="7DA276A4" w14:textId="77777777" w:rsidTr="007C489B">
        <w:trPr>
          <w:trHeight w:val="527"/>
        </w:trPr>
        <w:tc>
          <w:tcPr>
            <w:tcW w:w="4810" w:type="dxa"/>
            <w:vAlign w:val="center"/>
          </w:tcPr>
          <w:p w14:paraId="4464599A" w14:textId="77777777" w:rsidR="00CE412A" w:rsidRPr="009A5817" w:rsidRDefault="00CE412A" w:rsidP="007C489B">
            <w:pPr>
              <w:ind w:right="-90"/>
              <w:rPr>
                <w:szCs w:val="24"/>
              </w:rPr>
            </w:pPr>
            <w:bookmarkStart w:id="0" w:name="_Hlk166586501"/>
            <w:r w:rsidRPr="009A5817">
              <w:rPr>
                <w:szCs w:val="24"/>
              </w:rPr>
              <w:t>Reheat furnace, regenerative and recuperative</w:t>
            </w:r>
            <w:bookmarkEnd w:id="0"/>
          </w:p>
        </w:tc>
        <w:tc>
          <w:tcPr>
            <w:tcW w:w="2427" w:type="dxa"/>
            <w:vAlign w:val="center"/>
          </w:tcPr>
          <w:p w14:paraId="58CE4E66" w14:textId="77777777" w:rsidR="00CE412A" w:rsidRPr="009A5817" w:rsidRDefault="00CE412A" w:rsidP="007C489B">
            <w:pPr>
              <w:ind w:left="819" w:right="-90"/>
              <w:rPr>
                <w:szCs w:val="24"/>
              </w:rPr>
            </w:pPr>
            <w:r w:rsidRPr="009A5817">
              <w:rPr>
                <w:szCs w:val="24"/>
              </w:rPr>
              <w:t>0.09</w:t>
            </w:r>
          </w:p>
        </w:tc>
      </w:tr>
      <w:tr w:rsidR="00CE412A" w:rsidRPr="009A5817" w14:paraId="369A19FE" w14:textId="77777777" w:rsidTr="007C489B">
        <w:trPr>
          <w:trHeight w:val="693"/>
        </w:trPr>
        <w:tc>
          <w:tcPr>
            <w:tcW w:w="4810" w:type="dxa"/>
            <w:vAlign w:val="center"/>
          </w:tcPr>
          <w:p w14:paraId="5CAE7EBE" w14:textId="65F55D09" w:rsidR="00CE412A" w:rsidRPr="009A5817" w:rsidRDefault="00CE412A" w:rsidP="007C489B">
            <w:pPr>
              <w:ind w:right="-90"/>
              <w:rPr>
                <w:szCs w:val="24"/>
              </w:rPr>
            </w:pPr>
            <w:r w:rsidRPr="009A5817">
              <w:rPr>
                <w:szCs w:val="24"/>
              </w:rPr>
              <w:t>Annealing furnace, cold air</w:t>
            </w:r>
          </w:p>
        </w:tc>
        <w:tc>
          <w:tcPr>
            <w:tcW w:w="2427" w:type="dxa"/>
            <w:vAlign w:val="center"/>
          </w:tcPr>
          <w:p w14:paraId="2D4120F5" w14:textId="77777777" w:rsidR="00CE412A" w:rsidRPr="009A5817" w:rsidRDefault="00CE412A" w:rsidP="007C489B">
            <w:pPr>
              <w:ind w:left="819" w:right="-90"/>
              <w:rPr>
                <w:szCs w:val="24"/>
              </w:rPr>
            </w:pPr>
            <w:r w:rsidRPr="009A5817">
              <w:rPr>
                <w:szCs w:val="24"/>
              </w:rPr>
              <w:t>0.07</w:t>
            </w:r>
          </w:p>
        </w:tc>
      </w:tr>
      <w:tr w:rsidR="00CE412A" w:rsidRPr="009A5817" w14:paraId="517561F9" w14:textId="77777777" w:rsidTr="007C489B">
        <w:trPr>
          <w:trHeight w:val="596"/>
        </w:trPr>
        <w:tc>
          <w:tcPr>
            <w:tcW w:w="4810" w:type="dxa"/>
            <w:vAlign w:val="center"/>
          </w:tcPr>
          <w:p w14:paraId="50E3E796" w14:textId="77777777" w:rsidR="00CE412A" w:rsidRPr="009A5817" w:rsidRDefault="00CE412A" w:rsidP="007C489B">
            <w:pPr>
              <w:ind w:right="-90"/>
              <w:rPr>
                <w:szCs w:val="24"/>
              </w:rPr>
            </w:pPr>
            <w:r w:rsidRPr="009A5817">
              <w:rPr>
                <w:szCs w:val="24"/>
              </w:rPr>
              <w:lastRenderedPageBreak/>
              <w:t>Annealing furnace, regenerative and recuperative</w:t>
            </w:r>
          </w:p>
        </w:tc>
        <w:tc>
          <w:tcPr>
            <w:tcW w:w="2427" w:type="dxa"/>
            <w:vAlign w:val="center"/>
          </w:tcPr>
          <w:p w14:paraId="523835D1" w14:textId="77777777" w:rsidR="00CE412A" w:rsidRPr="009A5817" w:rsidRDefault="00CE412A" w:rsidP="007C489B">
            <w:pPr>
              <w:ind w:left="819" w:right="-90"/>
              <w:rPr>
                <w:szCs w:val="24"/>
              </w:rPr>
            </w:pPr>
            <w:r w:rsidRPr="009A5817">
              <w:rPr>
                <w:szCs w:val="24"/>
              </w:rPr>
              <w:t>0.08</w:t>
            </w:r>
          </w:p>
        </w:tc>
      </w:tr>
      <w:tr w:rsidR="00CE412A" w:rsidRPr="009A5817" w14:paraId="25105E3B" w14:textId="77777777" w:rsidTr="007C489B">
        <w:trPr>
          <w:trHeight w:val="524"/>
        </w:trPr>
        <w:tc>
          <w:tcPr>
            <w:tcW w:w="4810" w:type="dxa"/>
            <w:vAlign w:val="center"/>
          </w:tcPr>
          <w:p w14:paraId="1F3C7F80" w14:textId="77777777" w:rsidR="00CE412A" w:rsidRPr="009A5817" w:rsidRDefault="00CE412A" w:rsidP="007C489B">
            <w:pPr>
              <w:ind w:right="-90"/>
              <w:rPr>
                <w:szCs w:val="24"/>
              </w:rPr>
            </w:pPr>
            <w:r w:rsidRPr="009A5817">
              <w:rPr>
                <w:szCs w:val="24"/>
              </w:rPr>
              <w:t>Galvanizing furnace, cold air</w:t>
            </w:r>
          </w:p>
        </w:tc>
        <w:tc>
          <w:tcPr>
            <w:tcW w:w="2427" w:type="dxa"/>
            <w:vAlign w:val="center"/>
          </w:tcPr>
          <w:p w14:paraId="6EF41682" w14:textId="77777777" w:rsidR="00CE412A" w:rsidRPr="009A5817" w:rsidRDefault="00CE412A" w:rsidP="007C489B">
            <w:pPr>
              <w:ind w:left="819" w:right="-90"/>
              <w:rPr>
                <w:szCs w:val="24"/>
              </w:rPr>
            </w:pPr>
            <w:r w:rsidRPr="009A5817">
              <w:rPr>
                <w:szCs w:val="24"/>
              </w:rPr>
              <w:t>0.06</w:t>
            </w:r>
          </w:p>
        </w:tc>
      </w:tr>
      <w:tr w:rsidR="00CE412A" w:rsidRPr="009A5817" w14:paraId="7ED1D14A" w14:textId="77777777" w:rsidTr="007C489B">
        <w:trPr>
          <w:trHeight w:val="496"/>
        </w:trPr>
        <w:tc>
          <w:tcPr>
            <w:tcW w:w="4810" w:type="dxa"/>
            <w:vAlign w:val="center"/>
          </w:tcPr>
          <w:p w14:paraId="7FFBD193" w14:textId="77777777" w:rsidR="00CE412A" w:rsidRPr="009A5817" w:rsidRDefault="00CE412A" w:rsidP="007C489B">
            <w:pPr>
              <w:ind w:right="-90"/>
              <w:rPr>
                <w:szCs w:val="24"/>
              </w:rPr>
            </w:pPr>
            <w:r w:rsidRPr="009A5817">
              <w:rPr>
                <w:szCs w:val="24"/>
              </w:rPr>
              <w:t>Galvanizing furnace, regenerative and recuperative</w:t>
            </w:r>
          </w:p>
        </w:tc>
        <w:tc>
          <w:tcPr>
            <w:tcW w:w="2427" w:type="dxa"/>
            <w:vAlign w:val="center"/>
          </w:tcPr>
          <w:p w14:paraId="7AA3F3ED" w14:textId="77777777" w:rsidR="00CE412A" w:rsidRPr="009A5817" w:rsidRDefault="00CE412A" w:rsidP="007C489B">
            <w:pPr>
              <w:ind w:left="819" w:right="-90"/>
              <w:rPr>
                <w:szCs w:val="24"/>
              </w:rPr>
            </w:pPr>
            <w:r w:rsidRPr="009A5817">
              <w:rPr>
                <w:szCs w:val="24"/>
              </w:rPr>
              <w:t>0.08</w:t>
            </w:r>
          </w:p>
        </w:tc>
      </w:tr>
    </w:tbl>
    <w:p w14:paraId="6DCB7E9D" w14:textId="77777777" w:rsidR="00CE412A" w:rsidRPr="00D14957" w:rsidRDefault="00CE412A" w:rsidP="00E507A4">
      <w:pPr>
        <w:rPr>
          <w:szCs w:val="24"/>
        </w:rPr>
      </w:pPr>
    </w:p>
    <w:p w14:paraId="1680FFFB" w14:textId="73B6A98A" w:rsidR="00D14957" w:rsidRPr="00CF1570" w:rsidRDefault="00D14957" w:rsidP="008F51B7">
      <w:pPr>
        <w:ind w:left="1440" w:hanging="720"/>
      </w:pPr>
      <w:r w:rsidRPr="00CF1570">
        <w:t>b)</w:t>
      </w:r>
      <w:r w:rsidR="00CF1570">
        <w:tab/>
      </w:r>
      <w:r w:rsidRPr="00CF1570">
        <w:t xml:space="preserve">On and after January 1, </w:t>
      </w:r>
      <w:r w:rsidR="00933ACA">
        <w:t>2015</w:t>
      </w:r>
      <w:r w:rsidRPr="00CF1570">
        <w:t>, no person shall cause or allow emissions of NO</w:t>
      </w:r>
      <w:r w:rsidRPr="00CF1570">
        <w:rPr>
          <w:vertAlign w:val="subscript"/>
        </w:rPr>
        <w:t>x</w:t>
      </w:r>
      <w:r w:rsidRPr="00CF1570">
        <w:t xml:space="preserve"> into the atmosphere from any reverberatory furnace or crucible furnace used in aluminum melting to exceed the following limitations.  </w:t>
      </w:r>
      <w:r w:rsidR="00CE412A">
        <w:rPr>
          <w:szCs w:val="24"/>
        </w:rPr>
        <w:t xml:space="preserve">Until </w:t>
      </w:r>
      <w:r w:rsidR="00981D1F">
        <w:rPr>
          <w:szCs w:val="24"/>
        </w:rPr>
        <w:t xml:space="preserve">July </w:t>
      </w:r>
      <w:r w:rsidR="00CE412A">
        <w:rPr>
          <w:szCs w:val="24"/>
        </w:rPr>
        <w:t>1, 2025, compliance</w:t>
      </w:r>
      <w:r w:rsidRPr="00CF1570">
        <w:t xml:space="preserve"> must be demonstrated with the applicable emissions limitation on an ozone season and annual basis.</w:t>
      </w:r>
      <w:r w:rsidR="00CE412A">
        <w:rPr>
          <w:szCs w:val="24"/>
        </w:rPr>
        <w:t xml:space="preserve">  On and after </w:t>
      </w:r>
      <w:r w:rsidR="00981D1F">
        <w:rPr>
          <w:szCs w:val="24"/>
        </w:rPr>
        <w:t xml:space="preserve">July </w:t>
      </w:r>
      <w:r w:rsidR="00CE412A">
        <w:rPr>
          <w:szCs w:val="24"/>
        </w:rPr>
        <w:t>1, 2025, compliance must be demonstrated with the applicable emissions limitation on a 30-day rolling average basis.</w:t>
      </w:r>
    </w:p>
    <w:p w14:paraId="6DE8F60E" w14:textId="77777777" w:rsidR="00D14957" w:rsidRDefault="00D14957" w:rsidP="00E507A4">
      <w:pPr>
        <w:rPr>
          <w:szCs w:val="24"/>
        </w:rPr>
      </w:pPr>
    </w:p>
    <w:tbl>
      <w:tblPr>
        <w:tblW w:w="0" w:type="auto"/>
        <w:tblInd w:w="1824" w:type="dxa"/>
        <w:tblLook w:val="0000" w:firstRow="0" w:lastRow="0" w:firstColumn="0" w:lastColumn="0" w:noHBand="0" w:noVBand="0"/>
      </w:tblPr>
      <w:tblGrid>
        <w:gridCol w:w="4449"/>
        <w:gridCol w:w="2319"/>
      </w:tblGrid>
      <w:tr w:rsidR="00B85989" w14:paraId="23F0CC22" w14:textId="77777777" w:rsidTr="00D91719">
        <w:trPr>
          <w:trHeight w:val="432"/>
        </w:trPr>
        <w:tc>
          <w:tcPr>
            <w:tcW w:w="4449" w:type="dxa"/>
            <w:tcBorders>
              <w:bottom w:val="single" w:sz="4" w:space="0" w:color="auto"/>
            </w:tcBorders>
            <w:vAlign w:val="bottom"/>
          </w:tcPr>
          <w:p w14:paraId="1D3467EE" w14:textId="77777777" w:rsidR="00B85989" w:rsidRPr="00C602D5" w:rsidRDefault="00B85989" w:rsidP="008F51B7">
            <w:pPr>
              <w:ind w:left="93"/>
            </w:pPr>
            <w:r w:rsidRPr="00C602D5">
              <w:t>Emission Unit Type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bottom"/>
          </w:tcPr>
          <w:p w14:paraId="7E83DE36" w14:textId="41930F84" w:rsidR="00B85989" w:rsidRDefault="00B85989" w:rsidP="008F51B7">
            <w:pPr>
              <w:ind w:left="-99" w:right="-108"/>
              <w:jc w:val="center"/>
            </w:pPr>
            <w:r>
              <w:t>N</w:t>
            </w:r>
            <w:r w:rsidR="00CE412A">
              <w:t>O</w:t>
            </w:r>
            <w:r w:rsidRPr="00EB4184">
              <w:rPr>
                <w:vertAlign w:val="subscript"/>
              </w:rPr>
              <w:t>x</w:t>
            </w:r>
            <w:r>
              <w:t xml:space="preserve"> Emissions Limitation (</w:t>
            </w:r>
            <w:proofErr w:type="spellStart"/>
            <w:r>
              <w:t>lb</w:t>
            </w:r>
            <w:proofErr w:type="spellEnd"/>
            <w:r>
              <w:t>/</w:t>
            </w:r>
            <w:proofErr w:type="spellStart"/>
            <w:r>
              <w:t>mmBtu</w:t>
            </w:r>
            <w:proofErr w:type="spellEnd"/>
            <w:r>
              <w:t>)</w:t>
            </w:r>
          </w:p>
        </w:tc>
      </w:tr>
      <w:tr w:rsidR="00B85989" w14:paraId="3CBFAB36" w14:textId="77777777" w:rsidTr="00861263">
        <w:trPr>
          <w:trHeight w:val="590"/>
        </w:trPr>
        <w:tc>
          <w:tcPr>
            <w:tcW w:w="4449" w:type="dxa"/>
            <w:tcBorders>
              <w:top w:val="single" w:sz="4" w:space="0" w:color="auto"/>
            </w:tcBorders>
            <w:vAlign w:val="center"/>
          </w:tcPr>
          <w:p w14:paraId="67D3FA68" w14:textId="77777777" w:rsidR="00B85989" w:rsidRPr="00C602D5" w:rsidRDefault="00B85989" w:rsidP="008F51B7">
            <w:pPr>
              <w:ind w:left="93"/>
            </w:pPr>
            <w:r>
              <w:t>Reverberatory furnace</w:t>
            </w:r>
          </w:p>
        </w:tc>
        <w:tc>
          <w:tcPr>
            <w:tcW w:w="2319" w:type="dxa"/>
            <w:tcBorders>
              <w:top w:val="single" w:sz="4" w:space="0" w:color="auto"/>
            </w:tcBorders>
            <w:vAlign w:val="center"/>
          </w:tcPr>
          <w:p w14:paraId="4A3A619D" w14:textId="77777777" w:rsidR="00B85989" w:rsidRDefault="00B85989" w:rsidP="008F51B7">
            <w:pPr>
              <w:ind w:left="801" w:right="-108"/>
            </w:pPr>
            <w:r>
              <w:t>0.08</w:t>
            </w:r>
          </w:p>
        </w:tc>
      </w:tr>
      <w:tr w:rsidR="00B85989" w14:paraId="23F21512" w14:textId="77777777" w:rsidTr="00861263">
        <w:trPr>
          <w:trHeight w:val="387"/>
        </w:trPr>
        <w:tc>
          <w:tcPr>
            <w:tcW w:w="4449" w:type="dxa"/>
            <w:vAlign w:val="center"/>
          </w:tcPr>
          <w:p w14:paraId="20181507" w14:textId="77777777" w:rsidR="00B85989" w:rsidRPr="00C602D5" w:rsidRDefault="00B85989" w:rsidP="008F51B7">
            <w:pPr>
              <w:ind w:left="93"/>
            </w:pPr>
            <w:r>
              <w:t>Crucible furnace</w:t>
            </w:r>
          </w:p>
        </w:tc>
        <w:tc>
          <w:tcPr>
            <w:tcW w:w="2319" w:type="dxa"/>
          </w:tcPr>
          <w:p w14:paraId="56EB8249" w14:textId="77777777" w:rsidR="00B85989" w:rsidRDefault="00B85989" w:rsidP="008F51B7">
            <w:pPr>
              <w:ind w:left="801" w:right="-108"/>
            </w:pPr>
            <w:r>
              <w:t>0.16</w:t>
            </w:r>
          </w:p>
        </w:tc>
      </w:tr>
    </w:tbl>
    <w:p w14:paraId="191F1242" w14:textId="77777777" w:rsidR="00CF1570" w:rsidRPr="00D14957" w:rsidRDefault="00CF1570" w:rsidP="00E507A4">
      <w:pPr>
        <w:rPr>
          <w:szCs w:val="24"/>
        </w:rPr>
      </w:pPr>
    </w:p>
    <w:p w14:paraId="580C22BA" w14:textId="1D67E177" w:rsidR="00933ACA" w:rsidRPr="00D55B37" w:rsidRDefault="00CE412A">
      <w:pPr>
        <w:pStyle w:val="JCARSourceNote"/>
        <w:ind w:left="720"/>
      </w:pPr>
      <w:r w:rsidRPr="00524821">
        <w:t>(Source:  Amended at 4</w:t>
      </w:r>
      <w:r w:rsidR="00030BAF">
        <w:t>9</w:t>
      </w:r>
      <w:r w:rsidRPr="00524821">
        <w:t xml:space="preserve"> Ill. Reg. </w:t>
      </w:r>
      <w:r w:rsidR="00F30D19">
        <w:t>6355</w:t>
      </w:r>
      <w:r w:rsidRPr="00524821">
        <w:t xml:space="preserve">, effective </w:t>
      </w:r>
      <w:r w:rsidR="00F30D19">
        <w:t>April 23, 2025</w:t>
      </w:r>
      <w:r w:rsidRPr="00524821">
        <w:t>)</w:t>
      </w:r>
    </w:p>
    <w:sectPr w:rsidR="00933AC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6EAD" w14:textId="77777777" w:rsidR="000530F4" w:rsidRDefault="000530F4">
      <w:r>
        <w:separator/>
      </w:r>
    </w:p>
  </w:endnote>
  <w:endnote w:type="continuationSeparator" w:id="0">
    <w:p w14:paraId="1E9883D2" w14:textId="77777777" w:rsidR="000530F4" w:rsidRDefault="0005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D0E9D" w14:textId="77777777" w:rsidR="000530F4" w:rsidRDefault="000530F4">
      <w:r>
        <w:separator/>
      </w:r>
    </w:p>
  </w:footnote>
  <w:footnote w:type="continuationSeparator" w:id="0">
    <w:p w14:paraId="4339D650" w14:textId="77777777" w:rsidR="000530F4" w:rsidRDefault="00053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694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0BAF"/>
    <w:rsid w:val="00031AC4"/>
    <w:rsid w:val="00033603"/>
    <w:rsid w:val="0004011F"/>
    <w:rsid w:val="00040881"/>
    <w:rsid w:val="00042314"/>
    <w:rsid w:val="00050531"/>
    <w:rsid w:val="000530F4"/>
    <w:rsid w:val="000560E7"/>
    <w:rsid w:val="00057192"/>
    <w:rsid w:val="0006041A"/>
    <w:rsid w:val="00066013"/>
    <w:rsid w:val="000676A6"/>
    <w:rsid w:val="00074368"/>
    <w:rsid w:val="000765E0"/>
    <w:rsid w:val="00077F43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0A2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4C98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063C0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6B37"/>
    <w:rsid w:val="00383A68"/>
    <w:rsid w:val="00385640"/>
    <w:rsid w:val="0039357E"/>
    <w:rsid w:val="00393652"/>
    <w:rsid w:val="00394002"/>
    <w:rsid w:val="00395503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BDE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412"/>
    <w:rsid w:val="00542E97"/>
    <w:rsid w:val="00544B77"/>
    <w:rsid w:val="00550737"/>
    <w:rsid w:val="00552D2A"/>
    <w:rsid w:val="0056157E"/>
    <w:rsid w:val="00561D38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538"/>
    <w:rsid w:val="00586A81"/>
    <w:rsid w:val="005874C5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A7D8D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100E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EA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263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2A09"/>
    <w:rsid w:val="008D40B3"/>
    <w:rsid w:val="008D7182"/>
    <w:rsid w:val="008E68BC"/>
    <w:rsid w:val="008F2BEE"/>
    <w:rsid w:val="008F51B7"/>
    <w:rsid w:val="009053C8"/>
    <w:rsid w:val="00910413"/>
    <w:rsid w:val="00915C6D"/>
    <w:rsid w:val="009168BC"/>
    <w:rsid w:val="00921F8B"/>
    <w:rsid w:val="00922286"/>
    <w:rsid w:val="00931CDC"/>
    <w:rsid w:val="00933ACA"/>
    <w:rsid w:val="00934057"/>
    <w:rsid w:val="0093513C"/>
    <w:rsid w:val="00935A8C"/>
    <w:rsid w:val="00937872"/>
    <w:rsid w:val="00944E3D"/>
    <w:rsid w:val="00950386"/>
    <w:rsid w:val="009602D3"/>
    <w:rsid w:val="00960C37"/>
    <w:rsid w:val="00961E38"/>
    <w:rsid w:val="00965A76"/>
    <w:rsid w:val="0096694A"/>
    <w:rsid w:val="00966D51"/>
    <w:rsid w:val="00981D1F"/>
    <w:rsid w:val="0098276C"/>
    <w:rsid w:val="00983C53"/>
    <w:rsid w:val="00986F7E"/>
    <w:rsid w:val="00994782"/>
    <w:rsid w:val="009A26DA"/>
    <w:rsid w:val="009A5817"/>
    <w:rsid w:val="009B45F6"/>
    <w:rsid w:val="009B5BAC"/>
    <w:rsid w:val="009B6CDE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8B6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2F26"/>
    <w:rsid w:val="00AE031A"/>
    <w:rsid w:val="00AE5547"/>
    <w:rsid w:val="00AE776A"/>
    <w:rsid w:val="00AF2883"/>
    <w:rsid w:val="00AF3304"/>
    <w:rsid w:val="00AF4757"/>
    <w:rsid w:val="00AF768C"/>
    <w:rsid w:val="00B01411"/>
    <w:rsid w:val="00B020FF"/>
    <w:rsid w:val="00B12B7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30F2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989"/>
    <w:rsid w:val="00B86B5A"/>
    <w:rsid w:val="00B94A15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64B"/>
    <w:rsid w:val="00CD3723"/>
    <w:rsid w:val="00CD5413"/>
    <w:rsid w:val="00CE01BF"/>
    <w:rsid w:val="00CE412A"/>
    <w:rsid w:val="00CE4292"/>
    <w:rsid w:val="00CF1570"/>
    <w:rsid w:val="00CF4508"/>
    <w:rsid w:val="00D03A79"/>
    <w:rsid w:val="00D0676C"/>
    <w:rsid w:val="00D10D50"/>
    <w:rsid w:val="00D14957"/>
    <w:rsid w:val="00D17DC3"/>
    <w:rsid w:val="00D2155A"/>
    <w:rsid w:val="00D27015"/>
    <w:rsid w:val="00D2776C"/>
    <w:rsid w:val="00D27E4E"/>
    <w:rsid w:val="00D32AA7"/>
    <w:rsid w:val="00D33832"/>
    <w:rsid w:val="00D42A31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1719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34CE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7A4"/>
    <w:rsid w:val="00E62C09"/>
    <w:rsid w:val="00E7024C"/>
    <w:rsid w:val="00E70D83"/>
    <w:rsid w:val="00E70F35"/>
    <w:rsid w:val="00E7288E"/>
    <w:rsid w:val="00E73826"/>
    <w:rsid w:val="00E7596C"/>
    <w:rsid w:val="00E81642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D19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3B4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0E586F"/>
  <w15:docId w15:val="{E6E450FC-B568-4AE5-997D-14776E19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95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tyleStyleStyle0TimesNewRomanBlackUnderline">
    <w:name w:val="Style Style Style0 + Times New Roman Black + Underline"/>
    <w:basedOn w:val="Normal"/>
    <w:rsid w:val="00D14957"/>
    <w:pPr>
      <w:autoSpaceDE w:val="0"/>
      <w:autoSpaceDN w:val="0"/>
      <w:adjustRightInd w:val="0"/>
    </w:pPr>
    <w:rPr>
      <w:color w:val="00000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cp:lastPrinted>2009-08-20T19:37:00Z</cp:lastPrinted>
  <dcterms:created xsi:type="dcterms:W3CDTF">2025-04-30T21:22:00Z</dcterms:created>
  <dcterms:modified xsi:type="dcterms:W3CDTF">2025-05-09T14:57:00Z</dcterms:modified>
</cp:coreProperties>
</file>