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35FC2" w14:textId="77777777" w:rsidR="00510637" w:rsidRPr="00CD5A81" w:rsidRDefault="00510637" w:rsidP="00510637">
      <w:pPr>
        <w:autoSpaceDE w:val="0"/>
        <w:autoSpaceDN w:val="0"/>
        <w:adjustRightInd w:val="0"/>
        <w:rPr>
          <w:szCs w:val="24"/>
        </w:rPr>
      </w:pPr>
    </w:p>
    <w:p w14:paraId="247D5205" w14:textId="77777777" w:rsidR="00510637" w:rsidRPr="00510637" w:rsidRDefault="00510637" w:rsidP="00510637">
      <w:pPr>
        <w:autoSpaceDE w:val="0"/>
        <w:autoSpaceDN w:val="0"/>
        <w:adjustRightInd w:val="0"/>
        <w:rPr>
          <w:b/>
          <w:bCs/>
          <w:szCs w:val="24"/>
        </w:rPr>
      </w:pPr>
      <w:r w:rsidRPr="00510637">
        <w:rPr>
          <w:b/>
          <w:bCs/>
          <w:szCs w:val="24"/>
        </w:rPr>
        <w:t>Section 217.186  Methods and Procedures for Combustion Tuning</w:t>
      </w:r>
    </w:p>
    <w:p w14:paraId="76C05AA9" w14:textId="77777777" w:rsidR="00510637" w:rsidRPr="00CD5A81" w:rsidRDefault="00510637" w:rsidP="00510637">
      <w:pPr>
        <w:autoSpaceDE w:val="0"/>
        <w:autoSpaceDN w:val="0"/>
        <w:adjustRightInd w:val="0"/>
        <w:rPr>
          <w:szCs w:val="24"/>
        </w:rPr>
      </w:pPr>
    </w:p>
    <w:p w14:paraId="4C630539" w14:textId="4B0CE31F" w:rsidR="00510637" w:rsidRPr="00510637" w:rsidRDefault="00D01F76" w:rsidP="00D01F76">
      <w:pPr>
        <w:autoSpaceDE w:val="0"/>
        <w:autoSpaceDN w:val="0"/>
        <w:adjustRightInd w:val="0"/>
        <w:ind w:left="1440" w:hanging="720"/>
        <w:rPr>
          <w:szCs w:val="24"/>
        </w:rPr>
      </w:pPr>
      <w:r>
        <w:rPr>
          <w:szCs w:val="24"/>
        </w:rPr>
        <w:t>a)</w:t>
      </w:r>
      <w:r>
        <w:rPr>
          <w:szCs w:val="24"/>
        </w:rPr>
        <w:tab/>
      </w:r>
      <w:r w:rsidRPr="0044432B">
        <w:rPr>
          <w:szCs w:val="24"/>
        </w:rPr>
        <w:t>Until</w:t>
      </w:r>
      <w:r w:rsidR="00196895">
        <w:rPr>
          <w:szCs w:val="24"/>
        </w:rPr>
        <w:t xml:space="preserve"> July 1, 2025</w:t>
      </w:r>
      <w:r w:rsidRPr="0044432B">
        <w:rPr>
          <w:szCs w:val="24"/>
        </w:rPr>
        <w:t>, the</w:t>
      </w:r>
      <w:r w:rsidR="00510637" w:rsidRPr="00510637">
        <w:rPr>
          <w:szCs w:val="24"/>
        </w:rPr>
        <w:t xml:space="preserve"> owner or operator of a process heater subject to the combustion tuning requirements of Section 217.184 must have combustion tuning performed on the heater at least annually.  The combustion tuning must be performed by an employee of the owner or operator or a contractor who has successfully completed a training course on the combustion tuning of heaters firing the fuel or fuels that are fired in the heater.  The owner or operator must maintain the following records that must be made available to the Agency upon request:</w:t>
      </w:r>
    </w:p>
    <w:p w14:paraId="0DCC310E" w14:textId="77777777" w:rsidR="00510637" w:rsidRPr="00510637" w:rsidRDefault="00510637" w:rsidP="00510637">
      <w:pPr>
        <w:rPr>
          <w:szCs w:val="24"/>
        </w:rPr>
      </w:pPr>
    </w:p>
    <w:p w14:paraId="6D82954A" w14:textId="4871FFC4" w:rsidR="00510637" w:rsidRPr="00510637" w:rsidRDefault="00D01F76" w:rsidP="00D01F76">
      <w:pPr>
        <w:ind w:left="1440"/>
        <w:rPr>
          <w:szCs w:val="24"/>
        </w:rPr>
      </w:pPr>
      <w:r>
        <w:rPr>
          <w:szCs w:val="24"/>
        </w:rPr>
        <w:t>1</w:t>
      </w:r>
      <w:r w:rsidR="00510637" w:rsidRPr="00510637">
        <w:rPr>
          <w:szCs w:val="24"/>
        </w:rPr>
        <w:t>)</w:t>
      </w:r>
      <w:r w:rsidR="00510637">
        <w:rPr>
          <w:szCs w:val="24"/>
        </w:rPr>
        <w:tab/>
      </w:r>
      <w:r w:rsidR="00510637" w:rsidRPr="00510637">
        <w:rPr>
          <w:szCs w:val="24"/>
        </w:rPr>
        <w:t>The date the combustion tuning was performed;</w:t>
      </w:r>
    </w:p>
    <w:p w14:paraId="45A6225B" w14:textId="77777777" w:rsidR="00510637" w:rsidRPr="00510637" w:rsidRDefault="00510637" w:rsidP="00CD5A81">
      <w:pPr>
        <w:rPr>
          <w:szCs w:val="24"/>
        </w:rPr>
      </w:pPr>
    </w:p>
    <w:p w14:paraId="1180DB3F" w14:textId="586DE46F" w:rsidR="00510637" w:rsidRPr="00510637" w:rsidRDefault="00D01F76" w:rsidP="00D01F76">
      <w:pPr>
        <w:ind w:left="2160" w:hanging="720"/>
        <w:rPr>
          <w:szCs w:val="24"/>
        </w:rPr>
      </w:pPr>
      <w:r>
        <w:rPr>
          <w:szCs w:val="24"/>
        </w:rPr>
        <w:t>2</w:t>
      </w:r>
      <w:r w:rsidR="00510637" w:rsidRPr="00510637">
        <w:rPr>
          <w:szCs w:val="24"/>
        </w:rPr>
        <w:t>)</w:t>
      </w:r>
      <w:r w:rsidR="00510637">
        <w:rPr>
          <w:szCs w:val="24"/>
        </w:rPr>
        <w:tab/>
      </w:r>
      <w:r w:rsidR="00510637" w:rsidRPr="00510637">
        <w:rPr>
          <w:szCs w:val="24"/>
        </w:rPr>
        <w:t>The name, title, and affiliation of the person who performed the combustion tuning;</w:t>
      </w:r>
    </w:p>
    <w:p w14:paraId="1767BFBA" w14:textId="77777777" w:rsidR="00510637" w:rsidRPr="00510637" w:rsidRDefault="00510637" w:rsidP="00CD5A81">
      <w:pPr>
        <w:rPr>
          <w:szCs w:val="24"/>
        </w:rPr>
      </w:pPr>
    </w:p>
    <w:p w14:paraId="0233131F" w14:textId="0AE15530" w:rsidR="00510637" w:rsidRPr="00510637" w:rsidRDefault="00D01F76" w:rsidP="00D01F76">
      <w:pPr>
        <w:ind w:left="2160" w:hanging="720"/>
        <w:rPr>
          <w:szCs w:val="24"/>
        </w:rPr>
      </w:pPr>
      <w:r>
        <w:rPr>
          <w:szCs w:val="24"/>
        </w:rPr>
        <w:t>3</w:t>
      </w:r>
      <w:r w:rsidR="00510637" w:rsidRPr="00510637">
        <w:rPr>
          <w:szCs w:val="24"/>
        </w:rPr>
        <w:t>)</w:t>
      </w:r>
      <w:r w:rsidR="00510637">
        <w:rPr>
          <w:szCs w:val="24"/>
        </w:rPr>
        <w:tab/>
      </w:r>
      <w:r w:rsidR="00510637" w:rsidRPr="00510637">
        <w:rPr>
          <w:szCs w:val="24"/>
        </w:rPr>
        <w:t xml:space="preserve">Documentation demonstrating the provider of the combustion tuning training course, the dates the training course was taken, and proof of successful completion of the training course; </w:t>
      </w:r>
    </w:p>
    <w:p w14:paraId="7C7149D9" w14:textId="77777777" w:rsidR="00510637" w:rsidRPr="00510637" w:rsidRDefault="00510637" w:rsidP="00CD5A81">
      <w:pPr>
        <w:rPr>
          <w:szCs w:val="24"/>
        </w:rPr>
      </w:pPr>
    </w:p>
    <w:p w14:paraId="212B15E1" w14:textId="018DC445" w:rsidR="00510637" w:rsidRPr="00510637" w:rsidRDefault="00D01F76" w:rsidP="00D01F76">
      <w:pPr>
        <w:ind w:left="2160" w:hanging="720"/>
        <w:rPr>
          <w:szCs w:val="24"/>
        </w:rPr>
      </w:pPr>
      <w:r>
        <w:rPr>
          <w:szCs w:val="24"/>
        </w:rPr>
        <w:t>4</w:t>
      </w:r>
      <w:r w:rsidR="00510637" w:rsidRPr="00510637">
        <w:rPr>
          <w:szCs w:val="24"/>
        </w:rPr>
        <w:t>)</w:t>
      </w:r>
      <w:r w:rsidR="006C28DA">
        <w:rPr>
          <w:szCs w:val="24"/>
        </w:rPr>
        <w:tab/>
      </w:r>
      <w:r w:rsidR="00510637" w:rsidRPr="00510637">
        <w:rPr>
          <w:szCs w:val="24"/>
        </w:rPr>
        <w:t>Tune-up procedure followed and checklist of items (such as burners, flame conditions, air supply, scaling on heating surface, etc.) inspected prior to the actual tune-up; and</w:t>
      </w:r>
    </w:p>
    <w:p w14:paraId="0CF30F84" w14:textId="77777777" w:rsidR="00510637" w:rsidRPr="00510637" w:rsidRDefault="00510637" w:rsidP="00CD5A81">
      <w:pPr>
        <w:rPr>
          <w:szCs w:val="24"/>
        </w:rPr>
      </w:pPr>
    </w:p>
    <w:p w14:paraId="63A6E5F6" w14:textId="36AF3687" w:rsidR="00510637" w:rsidRPr="00510637" w:rsidRDefault="00D01F76" w:rsidP="00D01F76">
      <w:pPr>
        <w:ind w:left="2160" w:hanging="720"/>
        <w:rPr>
          <w:szCs w:val="24"/>
        </w:rPr>
      </w:pPr>
      <w:r>
        <w:rPr>
          <w:szCs w:val="24"/>
        </w:rPr>
        <w:t>5</w:t>
      </w:r>
      <w:r w:rsidR="00510637" w:rsidRPr="00510637">
        <w:rPr>
          <w:szCs w:val="24"/>
        </w:rPr>
        <w:t>)</w:t>
      </w:r>
      <w:r w:rsidR="00510637">
        <w:rPr>
          <w:szCs w:val="24"/>
        </w:rPr>
        <w:tab/>
      </w:r>
      <w:r w:rsidR="00510637" w:rsidRPr="00510637">
        <w:rPr>
          <w:szCs w:val="24"/>
        </w:rPr>
        <w:t>Operating parameters recorded at the start and at conclusion of combustion tuning.</w:t>
      </w:r>
    </w:p>
    <w:p w14:paraId="14D0F240" w14:textId="4DC2AF56" w:rsidR="00510637" w:rsidRDefault="00510637" w:rsidP="00510637">
      <w:pPr>
        <w:autoSpaceDE w:val="0"/>
        <w:autoSpaceDN w:val="0"/>
        <w:adjustRightInd w:val="0"/>
        <w:rPr>
          <w:szCs w:val="24"/>
        </w:rPr>
      </w:pPr>
    </w:p>
    <w:p w14:paraId="20355F6A" w14:textId="42D4BD51" w:rsidR="00D01F76" w:rsidRPr="00FF09CA" w:rsidRDefault="00D01F76" w:rsidP="00D01F76">
      <w:pPr>
        <w:widowControl w:val="0"/>
        <w:ind w:left="1440" w:hanging="720"/>
        <w:rPr>
          <w:szCs w:val="24"/>
        </w:rPr>
      </w:pPr>
      <w:r w:rsidRPr="00FF09CA">
        <w:rPr>
          <w:szCs w:val="24"/>
        </w:rPr>
        <w:t>b)</w:t>
      </w:r>
      <w:r>
        <w:rPr>
          <w:szCs w:val="24"/>
        </w:rPr>
        <w:tab/>
      </w:r>
      <w:r w:rsidRPr="00FF09CA">
        <w:rPr>
          <w:szCs w:val="24"/>
        </w:rPr>
        <w:t>On and after</w:t>
      </w:r>
      <w:r w:rsidR="00196895">
        <w:rPr>
          <w:szCs w:val="24"/>
        </w:rPr>
        <w:t xml:space="preserve"> July 1, 2025</w:t>
      </w:r>
      <w:r w:rsidRPr="00FF09CA">
        <w:rPr>
          <w:szCs w:val="24"/>
        </w:rPr>
        <w:t>, the owner or operator of a</w:t>
      </w:r>
      <w:r>
        <w:rPr>
          <w:szCs w:val="24"/>
        </w:rPr>
        <w:t xml:space="preserve"> process heat</w:t>
      </w:r>
      <w:r w:rsidRPr="00FF09CA">
        <w:rPr>
          <w:szCs w:val="24"/>
        </w:rPr>
        <w:t>er subject to the combustion tuning requirements of Section 217.1</w:t>
      </w:r>
      <w:r>
        <w:rPr>
          <w:szCs w:val="24"/>
        </w:rPr>
        <w:t>8</w:t>
      </w:r>
      <w:r w:rsidRPr="00FF09CA">
        <w:rPr>
          <w:szCs w:val="24"/>
        </w:rPr>
        <w:t xml:space="preserve">4 must have combustion tuning performed on the </w:t>
      </w:r>
      <w:r>
        <w:rPr>
          <w:szCs w:val="24"/>
        </w:rPr>
        <w:t>heater</w:t>
      </w:r>
      <w:r w:rsidRPr="00FF09CA">
        <w:rPr>
          <w:szCs w:val="24"/>
        </w:rPr>
        <w:t xml:space="preserve"> at least annually.  The combustion tuning must be performed in accordance with 40 CFR 63.7540(a)(10)(</w:t>
      </w:r>
      <w:proofErr w:type="spellStart"/>
      <w:r w:rsidRPr="00FF09CA">
        <w:rPr>
          <w:szCs w:val="24"/>
        </w:rPr>
        <w:t>i</w:t>
      </w:r>
      <w:proofErr w:type="spellEnd"/>
      <w:r w:rsidRPr="00FF09CA">
        <w:rPr>
          <w:szCs w:val="24"/>
        </w:rPr>
        <w:t>) through (vi), as incorporated by reference in Section 217.104.</w:t>
      </w:r>
    </w:p>
    <w:p w14:paraId="40CD54A7" w14:textId="77777777" w:rsidR="00D01F76" w:rsidRPr="00510637" w:rsidRDefault="00D01F76" w:rsidP="00510637">
      <w:pPr>
        <w:autoSpaceDE w:val="0"/>
        <w:autoSpaceDN w:val="0"/>
        <w:adjustRightInd w:val="0"/>
        <w:rPr>
          <w:szCs w:val="24"/>
        </w:rPr>
      </w:pPr>
    </w:p>
    <w:p w14:paraId="2EEA3999" w14:textId="4026CB47" w:rsidR="00724FBD" w:rsidRDefault="00D01F76" w:rsidP="00724FBD">
      <w:pPr>
        <w:widowControl w:val="0"/>
        <w:autoSpaceDE w:val="0"/>
        <w:autoSpaceDN w:val="0"/>
        <w:adjustRightInd w:val="0"/>
        <w:ind w:left="1440" w:hanging="720"/>
      </w:pPr>
      <w:r w:rsidRPr="00524821">
        <w:t>(Source:  Amended at 4</w:t>
      </w:r>
      <w:r w:rsidR="000151F0">
        <w:t>9</w:t>
      </w:r>
      <w:r w:rsidRPr="00524821">
        <w:t xml:space="preserve"> Ill. Reg. </w:t>
      </w:r>
      <w:r w:rsidR="001D437B">
        <w:t>6355</w:t>
      </w:r>
      <w:r w:rsidRPr="00524821">
        <w:t xml:space="preserve">, effective </w:t>
      </w:r>
      <w:r w:rsidR="001D437B">
        <w:t>April 23, 2025</w:t>
      </w:r>
      <w:r w:rsidRPr="00524821">
        <w:t>)</w:t>
      </w:r>
    </w:p>
    <w:sectPr w:rsidR="00724FB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A5A1E" w14:textId="77777777" w:rsidR="003D382D" w:rsidRDefault="003D382D">
      <w:r>
        <w:separator/>
      </w:r>
    </w:p>
  </w:endnote>
  <w:endnote w:type="continuationSeparator" w:id="0">
    <w:p w14:paraId="2F66CEAB" w14:textId="77777777" w:rsidR="003D382D" w:rsidRDefault="003D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06CD5" w14:textId="77777777" w:rsidR="003D382D" w:rsidRDefault="003D382D">
      <w:r>
        <w:separator/>
      </w:r>
    </w:p>
  </w:footnote>
  <w:footnote w:type="continuationSeparator" w:id="0">
    <w:p w14:paraId="3D9FF06A" w14:textId="77777777" w:rsidR="003D382D" w:rsidRDefault="003D3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B66DE"/>
    <w:rsid w:val="00001F1D"/>
    <w:rsid w:val="00003CEF"/>
    <w:rsid w:val="00011A7D"/>
    <w:rsid w:val="000122C7"/>
    <w:rsid w:val="00014324"/>
    <w:rsid w:val="000151F0"/>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6895"/>
    <w:rsid w:val="001A6EDB"/>
    <w:rsid w:val="001B5F27"/>
    <w:rsid w:val="001C01FB"/>
    <w:rsid w:val="001C1D61"/>
    <w:rsid w:val="001C71C2"/>
    <w:rsid w:val="001C7D95"/>
    <w:rsid w:val="001D0EBA"/>
    <w:rsid w:val="001D0EFC"/>
    <w:rsid w:val="001D437B"/>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17FE"/>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382D"/>
    <w:rsid w:val="003D4D4A"/>
    <w:rsid w:val="003D6686"/>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637"/>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28DA"/>
    <w:rsid w:val="006C45D5"/>
    <w:rsid w:val="006E00BF"/>
    <w:rsid w:val="006E1AE0"/>
    <w:rsid w:val="006E1F95"/>
    <w:rsid w:val="006E6D53"/>
    <w:rsid w:val="006F36BD"/>
    <w:rsid w:val="006F7BF8"/>
    <w:rsid w:val="00700FB4"/>
    <w:rsid w:val="00702A38"/>
    <w:rsid w:val="0070602C"/>
    <w:rsid w:val="00706857"/>
    <w:rsid w:val="00717DBE"/>
    <w:rsid w:val="00720025"/>
    <w:rsid w:val="00724FBD"/>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1004"/>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6572"/>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1AEF"/>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0CF7"/>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66DE"/>
    <w:rsid w:val="00CC13F9"/>
    <w:rsid w:val="00CC4FF8"/>
    <w:rsid w:val="00CD3723"/>
    <w:rsid w:val="00CD5413"/>
    <w:rsid w:val="00CD5A81"/>
    <w:rsid w:val="00CE01BF"/>
    <w:rsid w:val="00CE4292"/>
    <w:rsid w:val="00D01F76"/>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6180"/>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5640"/>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345C"/>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88601"/>
  <w15:docId w15:val="{E6E450FC-B568-4AE5-997D-14776E19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63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0218802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2025-04-30T21:22:00Z</dcterms:created>
  <dcterms:modified xsi:type="dcterms:W3CDTF">2025-05-09T14:55:00Z</dcterms:modified>
</cp:coreProperties>
</file>