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BDF3" w14:textId="77777777" w:rsidR="00320AC6" w:rsidRPr="00320AC6" w:rsidRDefault="00320AC6" w:rsidP="00D954F9">
      <w:pPr>
        <w:rPr>
          <w:szCs w:val="24"/>
        </w:rPr>
      </w:pPr>
    </w:p>
    <w:p w14:paraId="059ED764" w14:textId="1B0B594D" w:rsidR="00320AC6" w:rsidRPr="00320AC6" w:rsidRDefault="00320AC6" w:rsidP="00D954F9">
      <w:pPr>
        <w:rPr>
          <w:b/>
          <w:szCs w:val="24"/>
        </w:rPr>
      </w:pPr>
      <w:r w:rsidRPr="00320AC6">
        <w:rPr>
          <w:b/>
          <w:szCs w:val="24"/>
        </w:rPr>
        <w:t>Section 217.180  Applicability</w:t>
      </w:r>
      <w:r w:rsidR="00B57CF1">
        <w:rPr>
          <w:b/>
          <w:bCs/>
          <w:szCs w:val="24"/>
        </w:rPr>
        <w:t xml:space="preserve"> Exemptions</w:t>
      </w:r>
    </w:p>
    <w:p w14:paraId="39B9CF13" w14:textId="77777777" w:rsidR="00320AC6" w:rsidRPr="00320AC6" w:rsidRDefault="00320AC6" w:rsidP="00D954F9">
      <w:pPr>
        <w:rPr>
          <w:szCs w:val="24"/>
        </w:rPr>
      </w:pPr>
    </w:p>
    <w:p w14:paraId="2849EB23" w14:textId="10D388D7" w:rsidR="00320AC6" w:rsidRPr="00320AC6" w:rsidRDefault="00B57CF1" w:rsidP="00D954F9">
      <w:pPr>
        <w:rPr>
          <w:szCs w:val="24"/>
        </w:rPr>
      </w:pPr>
      <w:r w:rsidRPr="001C4DA2">
        <w:rPr>
          <w:szCs w:val="24"/>
        </w:rPr>
        <w:t xml:space="preserve">Before </w:t>
      </w:r>
      <w:r w:rsidR="00BE2934">
        <w:rPr>
          <w:szCs w:val="24"/>
        </w:rPr>
        <w:t xml:space="preserve">July </w:t>
      </w:r>
      <w:r w:rsidRPr="001C4DA2">
        <w:rPr>
          <w:szCs w:val="24"/>
        </w:rPr>
        <w:t>1, 2025, the provisions of this Subpart do not apply to a</w:t>
      </w:r>
      <w:r>
        <w:rPr>
          <w:szCs w:val="24"/>
        </w:rPr>
        <w:t xml:space="preserve"> process heat</w:t>
      </w:r>
      <w:r w:rsidRPr="001C4DA2">
        <w:rPr>
          <w:szCs w:val="24"/>
        </w:rPr>
        <w:t>er operating under a federally enforceable limit of NO</w:t>
      </w:r>
      <w:r w:rsidRPr="001C4DA2">
        <w:rPr>
          <w:szCs w:val="24"/>
          <w:vertAlign w:val="subscript"/>
        </w:rPr>
        <w:t>x</w:t>
      </w:r>
      <w:r w:rsidRPr="001C4DA2">
        <w:rPr>
          <w:szCs w:val="24"/>
        </w:rPr>
        <w:t xml:space="preserve"> emissions from </w:t>
      </w:r>
      <w:r>
        <w:rPr>
          <w:szCs w:val="24"/>
        </w:rPr>
        <w:t>the</w:t>
      </w:r>
      <w:r w:rsidRPr="001C4DA2">
        <w:rPr>
          <w:szCs w:val="24"/>
        </w:rPr>
        <w:t xml:space="preserve"> </w:t>
      </w:r>
      <w:r>
        <w:rPr>
          <w:szCs w:val="24"/>
        </w:rPr>
        <w:t>heat</w:t>
      </w:r>
      <w:r w:rsidRPr="001C4DA2">
        <w:rPr>
          <w:szCs w:val="24"/>
        </w:rPr>
        <w:t>er to less than 15 tons per year and less than five tons per ozone season.</w:t>
      </w:r>
    </w:p>
    <w:p w14:paraId="36CE7262" w14:textId="77777777" w:rsidR="00320AC6" w:rsidRPr="00320AC6" w:rsidRDefault="00320AC6" w:rsidP="00D954F9">
      <w:pPr>
        <w:rPr>
          <w:szCs w:val="24"/>
        </w:rPr>
      </w:pPr>
    </w:p>
    <w:p w14:paraId="2906FD2F" w14:textId="1493464B" w:rsidR="00D954F9" w:rsidRDefault="00B57CF1" w:rsidP="00D954F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F85EC5">
        <w:t>9</w:t>
      </w:r>
      <w:r w:rsidRPr="00524821">
        <w:t xml:space="preserve"> Ill. Reg. </w:t>
      </w:r>
      <w:r w:rsidR="00F7193C">
        <w:t>6355</w:t>
      </w:r>
      <w:r w:rsidRPr="00524821">
        <w:t xml:space="preserve">, effective </w:t>
      </w:r>
      <w:r w:rsidR="00F7193C">
        <w:t>April 23, 2025</w:t>
      </w:r>
      <w:r w:rsidRPr="00524821">
        <w:t>)</w:t>
      </w:r>
    </w:p>
    <w:sectPr w:rsidR="00D954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4A74" w14:textId="77777777" w:rsidR="00DE707C" w:rsidRDefault="00DE707C">
      <w:r>
        <w:separator/>
      </w:r>
    </w:p>
  </w:endnote>
  <w:endnote w:type="continuationSeparator" w:id="0">
    <w:p w14:paraId="4C17D4AE" w14:textId="77777777" w:rsidR="00DE707C" w:rsidRDefault="00DE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B6EA" w14:textId="77777777" w:rsidR="00DE707C" w:rsidRDefault="00DE707C">
      <w:r>
        <w:separator/>
      </w:r>
    </w:p>
  </w:footnote>
  <w:footnote w:type="continuationSeparator" w:id="0">
    <w:p w14:paraId="3063FF2B" w14:textId="77777777" w:rsidR="00DE707C" w:rsidRDefault="00DE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36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07CF6"/>
    <w:rsid w:val="00311C50"/>
    <w:rsid w:val="00314233"/>
    <w:rsid w:val="00320366"/>
    <w:rsid w:val="00320AC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A90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B31A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557A8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CE9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CF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2934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409E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D57"/>
    <w:rsid w:val="00D76B84"/>
    <w:rsid w:val="00D77DCF"/>
    <w:rsid w:val="00D85100"/>
    <w:rsid w:val="00D876AB"/>
    <w:rsid w:val="00D87E2A"/>
    <w:rsid w:val="00D90457"/>
    <w:rsid w:val="00D93C67"/>
    <w:rsid w:val="00D94587"/>
    <w:rsid w:val="00D954F9"/>
    <w:rsid w:val="00D97042"/>
    <w:rsid w:val="00D97549"/>
    <w:rsid w:val="00DA3644"/>
    <w:rsid w:val="00DB2CC7"/>
    <w:rsid w:val="00DB3E93"/>
    <w:rsid w:val="00DB78E4"/>
    <w:rsid w:val="00DC016D"/>
    <w:rsid w:val="00DC505C"/>
    <w:rsid w:val="00DC5FDC"/>
    <w:rsid w:val="00DD3C9D"/>
    <w:rsid w:val="00DE3439"/>
    <w:rsid w:val="00DE42D9"/>
    <w:rsid w:val="00DE5010"/>
    <w:rsid w:val="00DE707C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38C3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93C"/>
    <w:rsid w:val="00F73B7F"/>
    <w:rsid w:val="00F76C9F"/>
    <w:rsid w:val="00F82FB8"/>
    <w:rsid w:val="00F83011"/>
    <w:rsid w:val="00F8452A"/>
    <w:rsid w:val="00F85EC5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C20ED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AC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2025-05-09T12:43:00Z</dcterms:modified>
</cp:coreProperties>
</file>