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E6" w:rsidRDefault="006266E6" w:rsidP="00626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6E6" w:rsidRDefault="006266E6" w:rsidP="006266E6">
      <w:pPr>
        <w:widowControl w:val="0"/>
        <w:autoSpaceDE w:val="0"/>
        <w:autoSpaceDN w:val="0"/>
        <w:adjustRightInd w:val="0"/>
        <w:jc w:val="center"/>
      </w:pPr>
      <w:r>
        <w:t>SUBPART N:  PETROLEUM REFINING AND CHEMICAL MANUFACTURE</w:t>
      </w:r>
    </w:p>
    <w:sectPr w:rsidR="006266E6" w:rsidSect="00626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6E6"/>
    <w:rsid w:val="001C2670"/>
    <w:rsid w:val="00264563"/>
    <w:rsid w:val="005C3366"/>
    <w:rsid w:val="006266E6"/>
    <w:rsid w:val="0076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PETROLEUM REFINING AND CHEMICAL MANUFACTURE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PETROLEUM REFINING AND CHEMICAL MANUFACTURE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