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411" w:rsidRDefault="00232411" w:rsidP="0023241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32411" w:rsidRDefault="00232411" w:rsidP="00232411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216.102  Abbreviations and Conversion Factors</w:t>
      </w:r>
      <w:r>
        <w:t xml:space="preserve"> </w:t>
      </w:r>
    </w:p>
    <w:p w:rsidR="00232411" w:rsidRDefault="00232411" w:rsidP="00232411">
      <w:pPr>
        <w:widowControl w:val="0"/>
        <w:autoSpaceDE w:val="0"/>
        <w:autoSpaceDN w:val="0"/>
        <w:adjustRightInd w:val="0"/>
      </w:pPr>
    </w:p>
    <w:p w:rsidR="00232411" w:rsidRDefault="00232411" w:rsidP="0023241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following abbreviations are used in this Part: </w:t>
      </w:r>
    </w:p>
    <w:p w:rsidR="00232411" w:rsidRDefault="00232411" w:rsidP="00232411">
      <w:pPr>
        <w:widowControl w:val="0"/>
        <w:autoSpaceDE w:val="0"/>
        <w:autoSpaceDN w:val="0"/>
        <w:adjustRightInd w:val="0"/>
        <w:ind w:left="1440" w:hanging="720"/>
      </w:pPr>
    </w:p>
    <w:tbl>
      <w:tblPr>
        <w:tblW w:w="0" w:type="auto"/>
        <w:tblInd w:w="1791" w:type="dxa"/>
        <w:tblBorders>
          <w:top w:val="dashed" w:sz="32" w:space="9" w:color="auto"/>
          <w:left w:val="single" w:sz="12" w:space="4" w:color="auto"/>
          <w:bottom w:val="dashed" w:sz="24" w:space="0" w:color="auto"/>
          <w:right w:val="dashed" w:sz="44" w:space="0" w:color="auto"/>
        </w:tblBorders>
        <w:tblLayout w:type="fixed"/>
        <w:tblCellMar>
          <w:left w:w="480" w:type="dxa"/>
          <w:right w:w="480" w:type="dxa"/>
        </w:tblCellMar>
        <w:tblLook w:val="0000" w:firstRow="0" w:lastRow="0" w:firstColumn="0" w:lastColumn="0" w:noHBand="0" w:noVBand="0"/>
      </w:tblPr>
      <w:tblGrid>
        <w:gridCol w:w="1653"/>
        <w:gridCol w:w="4446"/>
      </w:tblGrid>
      <w:tr w:rsidR="00232411">
        <w:tblPrEx>
          <w:tblCellMar>
            <w:top w:w="0" w:type="dxa"/>
            <w:bottom w:w="0" w:type="dxa"/>
          </w:tblCellMar>
        </w:tblPrEx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</w:tcPr>
          <w:p w:rsidR="00232411" w:rsidRDefault="00232411" w:rsidP="004A6563">
            <w:pPr>
              <w:widowControl w:val="0"/>
              <w:autoSpaceDE w:val="0"/>
              <w:autoSpaceDN w:val="0"/>
              <w:adjustRightInd w:val="0"/>
              <w:ind w:left="-306"/>
            </w:pPr>
            <w:proofErr w:type="spellStart"/>
            <w:r>
              <w:t>btu</w:t>
            </w:r>
            <w:proofErr w:type="spellEnd"/>
          </w:p>
        </w:tc>
        <w:tc>
          <w:tcPr>
            <w:tcW w:w="4446" w:type="dxa"/>
            <w:tcBorders>
              <w:top w:val="nil"/>
              <w:left w:val="nil"/>
              <w:bottom w:val="nil"/>
              <w:right w:val="nil"/>
            </w:tcBorders>
          </w:tcPr>
          <w:p w:rsidR="00232411" w:rsidRDefault="00232411" w:rsidP="00232411">
            <w:pPr>
              <w:widowControl w:val="0"/>
              <w:autoSpaceDE w:val="0"/>
              <w:autoSpaceDN w:val="0"/>
              <w:adjustRightInd w:val="0"/>
            </w:pPr>
            <w:r>
              <w:t>British thermal unit (60</w:t>
            </w:r>
            <w:r w:rsidR="004A6563">
              <w:t>°</w:t>
            </w:r>
            <w:r>
              <w:t>F)</w:t>
            </w:r>
          </w:p>
        </w:tc>
      </w:tr>
      <w:tr w:rsidR="00232411">
        <w:tblPrEx>
          <w:tblCellMar>
            <w:top w:w="0" w:type="dxa"/>
            <w:bottom w:w="0" w:type="dxa"/>
          </w:tblCellMar>
        </w:tblPrEx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</w:tcPr>
          <w:p w:rsidR="00232411" w:rsidRDefault="00232411" w:rsidP="004A6563">
            <w:pPr>
              <w:widowControl w:val="0"/>
              <w:autoSpaceDE w:val="0"/>
              <w:autoSpaceDN w:val="0"/>
              <w:adjustRightInd w:val="0"/>
              <w:ind w:left="-306"/>
            </w:pPr>
            <w:r>
              <w:t>CO</w:t>
            </w:r>
          </w:p>
        </w:tc>
        <w:tc>
          <w:tcPr>
            <w:tcW w:w="4446" w:type="dxa"/>
            <w:tcBorders>
              <w:top w:val="nil"/>
              <w:left w:val="nil"/>
              <w:bottom w:val="nil"/>
              <w:right w:val="nil"/>
            </w:tcBorders>
          </w:tcPr>
          <w:p w:rsidR="00232411" w:rsidRDefault="00232411" w:rsidP="00232411">
            <w:pPr>
              <w:widowControl w:val="0"/>
              <w:autoSpaceDE w:val="0"/>
              <w:autoSpaceDN w:val="0"/>
              <w:adjustRightInd w:val="0"/>
            </w:pPr>
            <w:r>
              <w:t>carbon monoxide</w:t>
            </w:r>
          </w:p>
        </w:tc>
      </w:tr>
      <w:tr w:rsidR="00232411">
        <w:tblPrEx>
          <w:tblCellMar>
            <w:top w:w="0" w:type="dxa"/>
            <w:bottom w:w="0" w:type="dxa"/>
          </w:tblCellMar>
        </w:tblPrEx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</w:tcPr>
          <w:p w:rsidR="00232411" w:rsidRDefault="004A6563" w:rsidP="004A6563">
            <w:pPr>
              <w:widowControl w:val="0"/>
              <w:autoSpaceDE w:val="0"/>
              <w:autoSpaceDN w:val="0"/>
              <w:adjustRightInd w:val="0"/>
              <w:ind w:left="-306"/>
            </w:pPr>
            <w:r>
              <w:t>°</w:t>
            </w:r>
            <w:r w:rsidR="00232411">
              <w:t>C</w:t>
            </w:r>
          </w:p>
        </w:tc>
        <w:tc>
          <w:tcPr>
            <w:tcW w:w="4446" w:type="dxa"/>
            <w:tcBorders>
              <w:top w:val="nil"/>
              <w:left w:val="nil"/>
              <w:bottom w:val="nil"/>
              <w:right w:val="nil"/>
            </w:tcBorders>
          </w:tcPr>
          <w:p w:rsidR="00232411" w:rsidRDefault="00232411" w:rsidP="00232411">
            <w:pPr>
              <w:widowControl w:val="0"/>
              <w:autoSpaceDE w:val="0"/>
              <w:autoSpaceDN w:val="0"/>
              <w:adjustRightInd w:val="0"/>
            </w:pPr>
            <w:r>
              <w:t>degrees Centigrade</w:t>
            </w:r>
          </w:p>
        </w:tc>
      </w:tr>
      <w:tr w:rsidR="00232411">
        <w:tblPrEx>
          <w:tblCellMar>
            <w:top w:w="0" w:type="dxa"/>
            <w:bottom w:w="0" w:type="dxa"/>
          </w:tblCellMar>
        </w:tblPrEx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</w:tcPr>
          <w:p w:rsidR="00232411" w:rsidRDefault="004A6563" w:rsidP="004A6563">
            <w:pPr>
              <w:widowControl w:val="0"/>
              <w:autoSpaceDE w:val="0"/>
              <w:autoSpaceDN w:val="0"/>
              <w:adjustRightInd w:val="0"/>
              <w:ind w:left="-306"/>
            </w:pPr>
            <w:r>
              <w:t>°</w:t>
            </w:r>
            <w:r w:rsidR="00232411">
              <w:t>F</w:t>
            </w:r>
          </w:p>
        </w:tc>
        <w:tc>
          <w:tcPr>
            <w:tcW w:w="4446" w:type="dxa"/>
            <w:tcBorders>
              <w:top w:val="nil"/>
              <w:left w:val="nil"/>
              <w:bottom w:val="nil"/>
              <w:right w:val="nil"/>
            </w:tcBorders>
          </w:tcPr>
          <w:p w:rsidR="00232411" w:rsidRDefault="00232411" w:rsidP="00232411">
            <w:pPr>
              <w:widowControl w:val="0"/>
              <w:autoSpaceDE w:val="0"/>
              <w:autoSpaceDN w:val="0"/>
              <w:adjustRightInd w:val="0"/>
            </w:pPr>
            <w:r>
              <w:t>degrees Fahrenheit</w:t>
            </w:r>
          </w:p>
        </w:tc>
      </w:tr>
      <w:tr w:rsidR="00232411">
        <w:tblPrEx>
          <w:tblCellMar>
            <w:top w:w="0" w:type="dxa"/>
            <w:bottom w:w="0" w:type="dxa"/>
          </w:tblCellMar>
        </w:tblPrEx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</w:tcPr>
          <w:p w:rsidR="00232411" w:rsidRDefault="00232411" w:rsidP="004A6563">
            <w:pPr>
              <w:widowControl w:val="0"/>
              <w:autoSpaceDE w:val="0"/>
              <w:autoSpaceDN w:val="0"/>
              <w:adjustRightInd w:val="0"/>
              <w:ind w:left="-306"/>
            </w:pPr>
            <w:r>
              <w:t>kg</w:t>
            </w:r>
          </w:p>
        </w:tc>
        <w:tc>
          <w:tcPr>
            <w:tcW w:w="4446" w:type="dxa"/>
            <w:tcBorders>
              <w:top w:val="nil"/>
              <w:left w:val="nil"/>
              <w:bottom w:val="nil"/>
              <w:right w:val="nil"/>
            </w:tcBorders>
          </w:tcPr>
          <w:p w:rsidR="00232411" w:rsidRDefault="00232411" w:rsidP="00232411">
            <w:pPr>
              <w:widowControl w:val="0"/>
              <w:autoSpaceDE w:val="0"/>
              <w:autoSpaceDN w:val="0"/>
              <w:adjustRightInd w:val="0"/>
            </w:pPr>
            <w:r>
              <w:t>kilograms</w:t>
            </w:r>
          </w:p>
        </w:tc>
      </w:tr>
      <w:tr w:rsidR="00232411">
        <w:tblPrEx>
          <w:tblCellMar>
            <w:top w:w="0" w:type="dxa"/>
            <w:bottom w:w="0" w:type="dxa"/>
          </w:tblCellMar>
        </w:tblPrEx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</w:tcPr>
          <w:p w:rsidR="00232411" w:rsidRDefault="00232411" w:rsidP="004A6563">
            <w:pPr>
              <w:widowControl w:val="0"/>
              <w:autoSpaceDE w:val="0"/>
              <w:autoSpaceDN w:val="0"/>
              <w:adjustRightInd w:val="0"/>
              <w:ind w:left="-306"/>
            </w:pPr>
            <w:proofErr w:type="spellStart"/>
            <w:r>
              <w:t>lbs</w:t>
            </w:r>
            <w:proofErr w:type="spellEnd"/>
          </w:p>
        </w:tc>
        <w:tc>
          <w:tcPr>
            <w:tcW w:w="4446" w:type="dxa"/>
            <w:tcBorders>
              <w:top w:val="nil"/>
              <w:left w:val="nil"/>
              <w:bottom w:val="nil"/>
              <w:right w:val="nil"/>
            </w:tcBorders>
          </w:tcPr>
          <w:p w:rsidR="00232411" w:rsidRDefault="00232411" w:rsidP="00232411">
            <w:pPr>
              <w:widowControl w:val="0"/>
              <w:autoSpaceDE w:val="0"/>
              <w:autoSpaceDN w:val="0"/>
              <w:adjustRightInd w:val="0"/>
            </w:pPr>
            <w:r>
              <w:t>pounds</w:t>
            </w:r>
          </w:p>
        </w:tc>
      </w:tr>
      <w:tr w:rsidR="00232411">
        <w:tblPrEx>
          <w:tblCellMar>
            <w:top w:w="0" w:type="dxa"/>
            <w:bottom w:w="0" w:type="dxa"/>
          </w:tblCellMar>
        </w:tblPrEx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</w:tcPr>
          <w:p w:rsidR="00232411" w:rsidRDefault="00232411" w:rsidP="004A6563">
            <w:pPr>
              <w:widowControl w:val="0"/>
              <w:autoSpaceDE w:val="0"/>
              <w:autoSpaceDN w:val="0"/>
              <w:adjustRightInd w:val="0"/>
              <w:ind w:left="-306"/>
            </w:pPr>
            <w:proofErr w:type="spellStart"/>
            <w:r>
              <w:t>mmbtu</w:t>
            </w:r>
            <w:proofErr w:type="spellEnd"/>
            <w:r>
              <w:t>/</w:t>
            </w:r>
            <w:proofErr w:type="spellStart"/>
            <w:r>
              <w:t>hr</w:t>
            </w:r>
            <w:proofErr w:type="spellEnd"/>
          </w:p>
        </w:tc>
        <w:tc>
          <w:tcPr>
            <w:tcW w:w="4446" w:type="dxa"/>
            <w:tcBorders>
              <w:top w:val="nil"/>
              <w:left w:val="nil"/>
              <w:bottom w:val="nil"/>
              <w:right w:val="nil"/>
            </w:tcBorders>
          </w:tcPr>
          <w:p w:rsidR="00232411" w:rsidRDefault="00232411" w:rsidP="00232411">
            <w:pPr>
              <w:widowControl w:val="0"/>
              <w:autoSpaceDE w:val="0"/>
              <w:autoSpaceDN w:val="0"/>
              <w:adjustRightInd w:val="0"/>
            </w:pPr>
            <w:r>
              <w:t xml:space="preserve">million </w:t>
            </w:r>
            <w:proofErr w:type="spellStart"/>
            <w:r>
              <w:t>btu</w:t>
            </w:r>
            <w:proofErr w:type="spellEnd"/>
            <w:r>
              <w:t xml:space="preserve"> per hour</w:t>
            </w:r>
          </w:p>
        </w:tc>
      </w:tr>
      <w:tr w:rsidR="00232411">
        <w:tblPrEx>
          <w:tblCellMar>
            <w:top w:w="0" w:type="dxa"/>
            <w:bottom w:w="0" w:type="dxa"/>
          </w:tblCellMar>
        </w:tblPrEx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</w:tcPr>
          <w:p w:rsidR="00232411" w:rsidRDefault="00232411" w:rsidP="004A6563">
            <w:pPr>
              <w:widowControl w:val="0"/>
              <w:autoSpaceDE w:val="0"/>
              <w:autoSpaceDN w:val="0"/>
              <w:adjustRightInd w:val="0"/>
              <w:ind w:left="-306"/>
            </w:pPr>
            <w:r>
              <w:t>MW</w:t>
            </w:r>
          </w:p>
        </w:tc>
        <w:tc>
          <w:tcPr>
            <w:tcW w:w="4446" w:type="dxa"/>
            <w:tcBorders>
              <w:top w:val="nil"/>
              <w:left w:val="nil"/>
              <w:bottom w:val="nil"/>
              <w:right w:val="nil"/>
            </w:tcBorders>
          </w:tcPr>
          <w:p w:rsidR="00232411" w:rsidRDefault="00232411" w:rsidP="00232411">
            <w:pPr>
              <w:widowControl w:val="0"/>
              <w:autoSpaceDE w:val="0"/>
              <w:autoSpaceDN w:val="0"/>
              <w:adjustRightInd w:val="0"/>
            </w:pPr>
            <w:r>
              <w:t>Megawatts; one million watts</w:t>
            </w:r>
          </w:p>
        </w:tc>
      </w:tr>
      <w:tr w:rsidR="00232411">
        <w:tblPrEx>
          <w:tblCellMar>
            <w:top w:w="0" w:type="dxa"/>
            <w:bottom w:w="0" w:type="dxa"/>
          </w:tblCellMar>
        </w:tblPrEx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</w:tcPr>
          <w:p w:rsidR="00232411" w:rsidRDefault="00232411" w:rsidP="004A6563">
            <w:pPr>
              <w:widowControl w:val="0"/>
              <w:autoSpaceDE w:val="0"/>
              <w:autoSpaceDN w:val="0"/>
              <w:adjustRightInd w:val="0"/>
              <w:ind w:left="-306"/>
            </w:pPr>
            <w:r>
              <w:t>ppm</w:t>
            </w:r>
          </w:p>
        </w:tc>
        <w:tc>
          <w:tcPr>
            <w:tcW w:w="4446" w:type="dxa"/>
            <w:tcBorders>
              <w:top w:val="nil"/>
              <w:left w:val="nil"/>
              <w:bottom w:val="nil"/>
              <w:right w:val="nil"/>
            </w:tcBorders>
          </w:tcPr>
          <w:p w:rsidR="00232411" w:rsidRDefault="00232411" w:rsidP="00232411">
            <w:pPr>
              <w:widowControl w:val="0"/>
              <w:autoSpaceDE w:val="0"/>
              <w:autoSpaceDN w:val="0"/>
              <w:adjustRightInd w:val="0"/>
            </w:pPr>
            <w:r>
              <w:t>parts per million</w:t>
            </w:r>
          </w:p>
        </w:tc>
      </w:tr>
    </w:tbl>
    <w:p w:rsidR="004A6563" w:rsidRDefault="004A6563" w:rsidP="00232411">
      <w:pPr>
        <w:widowControl w:val="0"/>
        <w:autoSpaceDE w:val="0"/>
        <w:autoSpaceDN w:val="0"/>
        <w:adjustRightInd w:val="0"/>
        <w:ind w:left="1440" w:hanging="720"/>
      </w:pPr>
    </w:p>
    <w:p w:rsidR="00232411" w:rsidRDefault="00232411" w:rsidP="0023241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following conversion factors have been used in this Part: </w:t>
      </w:r>
    </w:p>
    <w:p w:rsidR="004A6563" w:rsidRDefault="004A6563" w:rsidP="00232411">
      <w:pPr>
        <w:widowControl w:val="0"/>
        <w:autoSpaceDE w:val="0"/>
        <w:autoSpaceDN w:val="0"/>
        <w:adjustRightInd w:val="0"/>
        <w:ind w:left="1440" w:hanging="720"/>
      </w:pPr>
    </w:p>
    <w:tbl>
      <w:tblPr>
        <w:tblW w:w="0" w:type="auto"/>
        <w:tblInd w:w="1791" w:type="dxa"/>
        <w:tblBorders>
          <w:top w:val="dashed" w:sz="32" w:space="9" w:color="auto"/>
          <w:left w:val="single" w:sz="12" w:space="4" w:color="auto"/>
          <w:bottom w:val="dashed" w:sz="24" w:space="0" w:color="auto"/>
          <w:right w:val="dashed" w:sz="44" w:space="0" w:color="auto"/>
        </w:tblBorders>
        <w:tblLayout w:type="fixed"/>
        <w:tblCellMar>
          <w:left w:w="480" w:type="dxa"/>
          <w:right w:w="480" w:type="dxa"/>
        </w:tblCellMar>
        <w:tblLook w:val="0000" w:firstRow="0" w:lastRow="0" w:firstColumn="0" w:lastColumn="0" w:noHBand="0" w:noVBand="0"/>
      </w:tblPr>
      <w:tblGrid>
        <w:gridCol w:w="2850"/>
        <w:gridCol w:w="3249"/>
      </w:tblGrid>
      <w:tr w:rsidR="004A6563">
        <w:tblPrEx>
          <w:tblCellMar>
            <w:top w:w="0" w:type="dxa"/>
            <w:bottom w:w="0" w:type="dxa"/>
          </w:tblCellMar>
        </w:tblPrEx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</w:tcPr>
          <w:p w:rsidR="004A6563" w:rsidRDefault="004A6563" w:rsidP="00881C07">
            <w:pPr>
              <w:widowControl w:val="0"/>
              <w:autoSpaceDE w:val="0"/>
              <w:autoSpaceDN w:val="0"/>
              <w:adjustRightInd w:val="0"/>
              <w:ind w:left="-306"/>
            </w:pPr>
            <w:r>
              <w:t>English</w:t>
            </w:r>
          </w:p>
        </w:tc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 w:rsidR="004A6563" w:rsidRDefault="004A6563" w:rsidP="00881C07">
            <w:pPr>
              <w:widowControl w:val="0"/>
              <w:autoSpaceDE w:val="0"/>
              <w:autoSpaceDN w:val="0"/>
              <w:adjustRightInd w:val="0"/>
            </w:pPr>
            <w:r>
              <w:t>Metric</w:t>
            </w:r>
          </w:p>
        </w:tc>
      </w:tr>
      <w:tr w:rsidR="004A6563">
        <w:tblPrEx>
          <w:tblCellMar>
            <w:top w:w="0" w:type="dxa"/>
            <w:bottom w:w="0" w:type="dxa"/>
          </w:tblCellMar>
        </w:tblPrEx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</w:tcPr>
          <w:p w:rsidR="004A6563" w:rsidRDefault="004A6563" w:rsidP="00881C07">
            <w:pPr>
              <w:widowControl w:val="0"/>
              <w:autoSpaceDE w:val="0"/>
              <w:autoSpaceDN w:val="0"/>
              <w:adjustRightInd w:val="0"/>
              <w:ind w:left="-306"/>
            </w:pPr>
            <w:r>
              <w:t xml:space="preserve">1.0 </w:t>
            </w:r>
            <w:proofErr w:type="spellStart"/>
            <w:r>
              <w:t>mmbut</w:t>
            </w:r>
            <w:proofErr w:type="spellEnd"/>
            <w:r>
              <w:t>/</w:t>
            </w:r>
            <w:proofErr w:type="spellStart"/>
            <w:r>
              <w:t>hr</w:t>
            </w:r>
            <w:proofErr w:type="spellEnd"/>
          </w:p>
        </w:tc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 w:rsidR="004A6563" w:rsidRDefault="004A6563" w:rsidP="00881C07">
            <w:pPr>
              <w:widowControl w:val="0"/>
              <w:autoSpaceDE w:val="0"/>
              <w:autoSpaceDN w:val="0"/>
              <w:adjustRightInd w:val="0"/>
            </w:pPr>
            <w:r>
              <w:t>0.293 MW</w:t>
            </w:r>
          </w:p>
        </w:tc>
      </w:tr>
      <w:tr w:rsidR="004A6563">
        <w:tblPrEx>
          <w:tblCellMar>
            <w:top w:w="0" w:type="dxa"/>
            <w:bottom w:w="0" w:type="dxa"/>
          </w:tblCellMar>
        </w:tblPrEx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</w:tcPr>
          <w:p w:rsidR="004A6563" w:rsidRDefault="004A6563" w:rsidP="00881C07">
            <w:pPr>
              <w:widowControl w:val="0"/>
              <w:autoSpaceDE w:val="0"/>
              <w:autoSpaceDN w:val="0"/>
              <w:adjustRightInd w:val="0"/>
              <w:ind w:left="-306"/>
            </w:pPr>
            <w:r>
              <w:t xml:space="preserve">2.205 </w:t>
            </w:r>
            <w:proofErr w:type="spellStart"/>
            <w:r>
              <w:t>lbs</w:t>
            </w:r>
            <w:proofErr w:type="spellEnd"/>
          </w:p>
        </w:tc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 w:rsidR="004A6563" w:rsidRDefault="004A6563" w:rsidP="00881C07">
            <w:pPr>
              <w:widowControl w:val="0"/>
              <w:autoSpaceDE w:val="0"/>
              <w:autoSpaceDN w:val="0"/>
              <w:adjustRightInd w:val="0"/>
            </w:pPr>
            <w:r>
              <w:t>1 kg</w:t>
            </w:r>
          </w:p>
        </w:tc>
      </w:tr>
    </w:tbl>
    <w:p w:rsidR="004A6563" w:rsidRDefault="004A6563" w:rsidP="00232411">
      <w:pPr>
        <w:widowControl w:val="0"/>
        <w:autoSpaceDE w:val="0"/>
        <w:autoSpaceDN w:val="0"/>
        <w:adjustRightInd w:val="0"/>
        <w:ind w:left="1440" w:hanging="720"/>
      </w:pPr>
    </w:p>
    <w:p w:rsidR="004A6563" w:rsidRPr="00D55B37" w:rsidRDefault="004A6563">
      <w:pPr>
        <w:pStyle w:val="JCARSourceNote"/>
        <w:ind w:firstLine="720"/>
      </w:pPr>
      <w:r w:rsidRPr="00D55B37">
        <w:t xml:space="preserve">(Source:  Added </w:t>
      </w:r>
      <w:r>
        <w:t>in codification at 7</w:t>
      </w:r>
      <w:r w:rsidRPr="00D55B37">
        <w:t xml:space="preserve"> Ill. Reg. </w:t>
      </w:r>
      <w:r>
        <w:t>13607</w:t>
      </w:r>
      <w:r w:rsidRPr="00D55B37">
        <w:t xml:space="preserve">, effective </w:t>
      </w:r>
      <w:r>
        <w:t>September 30, 1983</w:t>
      </w:r>
      <w:r w:rsidRPr="00D55B37">
        <w:t>)</w:t>
      </w:r>
    </w:p>
    <w:sectPr w:rsidR="004A6563" w:rsidRPr="00D55B37" w:rsidSect="0023241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32411"/>
    <w:rsid w:val="00232411"/>
    <w:rsid w:val="00416744"/>
    <w:rsid w:val="004A6563"/>
    <w:rsid w:val="005C3366"/>
    <w:rsid w:val="00773CFA"/>
    <w:rsid w:val="00881C07"/>
    <w:rsid w:val="00D55B37"/>
    <w:rsid w:val="00DE5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A6563"/>
  </w:style>
  <w:style w:type="paragraph" w:styleId="BalloonText">
    <w:name w:val="Balloon Text"/>
    <w:basedOn w:val="Normal"/>
    <w:semiHidden/>
    <w:rsid w:val="004A65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A6563"/>
  </w:style>
  <w:style w:type="paragraph" w:styleId="BalloonText">
    <w:name w:val="Balloon Text"/>
    <w:basedOn w:val="Normal"/>
    <w:semiHidden/>
    <w:rsid w:val="004A65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216</vt:lpstr>
    </vt:vector>
  </TitlesOfParts>
  <Company>State of Illinois</Company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216</dc:title>
  <dc:subject/>
  <dc:creator>Illinois General Assembly</dc:creator>
  <cp:keywords/>
  <dc:description/>
  <cp:lastModifiedBy>Roberts, John</cp:lastModifiedBy>
  <cp:revision>3</cp:revision>
  <cp:lastPrinted>2002-11-09T20:22:00Z</cp:lastPrinted>
  <dcterms:created xsi:type="dcterms:W3CDTF">2012-06-21T19:28:00Z</dcterms:created>
  <dcterms:modified xsi:type="dcterms:W3CDTF">2012-06-21T19:28:00Z</dcterms:modified>
</cp:coreProperties>
</file>