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2E0" w:rsidRDefault="00F572E0" w:rsidP="00F572E0">
      <w:pPr>
        <w:widowControl w:val="0"/>
        <w:autoSpaceDE w:val="0"/>
        <w:autoSpaceDN w:val="0"/>
        <w:adjustRightInd w:val="0"/>
      </w:pPr>
      <w:bookmarkStart w:id="0" w:name="_GoBack"/>
      <w:bookmarkEnd w:id="0"/>
    </w:p>
    <w:p w:rsidR="00F572E0" w:rsidRDefault="00F572E0" w:rsidP="00F572E0">
      <w:pPr>
        <w:widowControl w:val="0"/>
        <w:autoSpaceDE w:val="0"/>
        <w:autoSpaceDN w:val="0"/>
        <w:adjustRightInd w:val="0"/>
      </w:pPr>
      <w:r>
        <w:rPr>
          <w:b/>
          <w:bCs/>
        </w:rPr>
        <w:t>Section 215.607  Standards for Petroleum Solvent Dry Cleaners</w:t>
      </w:r>
      <w:r>
        <w:t xml:space="preserve"> </w:t>
      </w:r>
    </w:p>
    <w:p w:rsidR="00F572E0" w:rsidRDefault="00F572E0" w:rsidP="00F572E0">
      <w:pPr>
        <w:widowControl w:val="0"/>
        <w:autoSpaceDE w:val="0"/>
        <w:autoSpaceDN w:val="0"/>
        <w:adjustRightInd w:val="0"/>
      </w:pPr>
    </w:p>
    <w:p w:rsidR="00F572E0" w:rsidRDefault="00F572E0" w:rsidP="00F572E0">
      <w:pPr>
        <w:widowControl w:val="0"/>
        <w:autoSpaceDE w:val="0"/>
        <w:autoSpaceDN w:val="0"/>
        <w:adjustRightInd w:val="0"/>
        <w:ind w:left="1440" w:hanging="720"/>
      </w:pPr>
      <w:r>
        <w:t>a)</w:t>
      </w:r>
      <w:r>
        <w:tab/>
        <w:t xml:space="preserve">The owner or operator of a petroleum solvent dry cleaning dryer shall either:   </w:t>
      </w:r>
    </w:p>
    <w:p w:rsidR="00DE28BF" w:rsidRDefault="00DE28BF" w:rsidP="00F572E0">
      <w:pPr>
        <w:widowControl w:val="0"/>
        <w:autoSpaceDE w:val="0"/>
        <w:autoSpaceDN w:val="0"/>
        <w:adjustRightInd w:val="0"/>
        <w:ind w:left="2160" w:hanging="720"/>
      </w:pPr>
    </w:p>
    <w:p w:rsidR="00F572E0" w:rsidRDefault="00F572E0" w:rsidP="00F572E0">
      <w:pPr>
        <w:widowControl w:val="0"/>
        <w:autoSpaceDE w:val="0"/>
        <w:autoSpaceDN w:val="0"/>
        <w:adjustRightInd w:val="0"/>
        <w:ind w:left="2160" w:hanging="720"/>
      </w:pPr>
      <w:r>
        <w:t>1)</w:t>
      </w:r>
      <w:r>
        <w:tab/>
        <w:t xml:space="preserve">Limit emissions of volatile organic material to the atmosphere to an average of 3.5 kilograms of volatile organic material per 100 kilograms dry weight of articles dry cleaned, or </w:t>
      </w:r>
    </w:p>
    <w:p w:rsidR="00DE28BF" w:rsidRDefault="00DE28BF" w:rsidP="00F572E0">
      <w:pPr>
        <w:widowControl w:val="0"/>
        <w:autoSpaceDE w:val="0"/>
        <w:autoSpaceDN w:val="0"/>
        <w:adjustRightInd w:val="0"/>
        <w:ind w:left="2160" w:hanging="720"/>
      </w:pPr>
    </w:p>
    <w:p w:rsidR="00F572E0" w:rsidRDefault="00F572E0" w:rsidP="00F572E0">
      <w:pPr>
        <w:widowControl w:val="0"/>
        <w:autoSpaceDE w:val="0"/>
        <w:autoSpaceDN w:val="0"/>
        <w:adjustRightInd w:val="0"/>
        <w:ind w:left="2160" w:hanging="720"/>
      </w:pPr>
      <w:r>
        <w:t>2)</w:t>
      </w:r>
      <w:r>
        <w:tab/>
        <w:t xml:space="preserve">Install and operate a solvent recovery dryer in a manner such that the dryer remains closed and the recovery phase continues until a final solvent flow rate of 50 milliliters per minute is attained. </w:t>
      </w:r>
    </w:p>
    <w:p w:rsidR="00DE28BF" w:rsidRDefault="00DE28BF" w:rsidP="00F572E0">
      <w:pPr>
        <w:widowControl w:val="0"/>
        <w:autoSpaceDE w:val="0"/>
        <w:autoSpaceDN w:val="0"/>
        <w:adjustRightInd w:val="0"/>
        <w:ind w:left="1440" w:hanging="720"/>
      </w:pPr>
    </w:p>
    <w:p w:rsidR="00F572E0" w:rsidRDefault="00F572E0" w:rsidP="00F572E0">
      <w:pPr>
        <w:widowControl w:val="0"/>
        <w:autoSpaceDE w:val="0"/>
        <w:autoSpaceDN w:val="0"/>
        <w:adjustRightInd w:val="0"/>
        <w:ind w:left="1440" w:hanging="720"/>
      </w:pPr>
      <w:r>
        <w:t>b)</w:t>
      </w:r>
      <w:r>
        <w:tab/>
        <w:t xml:space="preserve">The owner or operator of a petroleum solvent filtration system shall either:   </w:t>
      </w:r>
    </w:p>
    <w:p w:rsidR="00DE28BF" w:rsidRDefault="00DE28BF" w:rsidP="00F572E0">
      <w:pPr>
        <w:widowControl w:val="0"/>
        <w:autoSpaceDE w:val="0"/>
        <w:autoSpaceDN w:val="0"/>
        <w:adjustRightInd w:val="0"/>
        <w:ind w:left="2160" w:hanging="720"/>
      </w:pPr>
    </w:p>
    <w:p w:rsidR="00F572E0" w:rsidRDefault="00F572E0" w:rsidP="00F572E0">
      <w:pPr>
        <w:widowControl w:val="0"/>
        <w:autoSpaceDE w:val="0"/>
        <w:autoSpaceDN w:val="0"/>
        <w:adjustRightInd w:val="0"/>
        <w:ind w:left="2160" w:hanging="720"/>
      </w:pPr>
      <w:r>
        <w:t>1)</w:t>
      </w:r>
      <w:r>
        <w:tab/>
        <w:t xml:space="preserve">Reduce the volatile organic material content in all filtration wastes to 1.0 kilogram or less per 100 kilograms dry weight of articles dry cleaned, before disposal, and exposure to the atmosphere, or </w:t>
      </w:r>
    </w:p>
    <w:p w:rsidR="00DE28BF" w:rsidRDefault="00DE28BF" w:rsidP="00F572E0">
      <w:pPr>
        <w:widowControl w:val="0"/>
        <w:autoSpaceDE w:val="0"/>
        <w:autoSpaceDN w:val="0"/>
        <w:adjustRightInd w:val="0"/>
        <w:ind w:left="2160" w:hanging="720"/>
      </w:pPr>
    </w:p>
    <w:p w:rsidR="00F572E0" w:rsidRDefault="00F572E0" w:rsidP="00F572E0">
      <w:pPr>
        <w:widowControl w:val="0"/>
        <w:autoSpaceDE w:val="0"/>
        <w:autoSpaceDN w:val="0"/>
        <w:adjustRightInd w:val="0"/>
        <w:ind w:left="2160" w:hanging="720"/>
      </w:pPr>
      <w:r>
        <w:t>2)</w:t>
      </w:r>
      <w:r>
        <w:tab/>
        <w:t xml:space="preserve">Install and operate a cartridge filtration system, and drain the filter cartridges in their sealed housings for 8 hours or more before their removal. </w:t>
      </w:r>
    </w:p>
    <w:p w:rsidR="00F572E0" w:rsidRDefault="00F572E0" w:rsidP="00F572E0">
      <w:pPr>
        <w:widowControl w:val="0"/>
        <w:autoSpaceDE w:val="0"/>
        <w:autoSpaceDN w:val="0"/>
        <w:adjustRightInd w:val="0"/>
        <w:ind w:left="2160" w:hanging="720"/>
      </w:pPr>
    </w:p>
    <w:p w:rsidR="00F572E0" w:rsidRDefault="00F572E0" w:rsidP="00F572E0">
      <w:pPr>
        <w:widowControl w:val="0"/>
        <w:autoSpaceDE w:val="0"/>
        <w:autoSpaceDN w:val="0"/>
        <w:adjustRightInd w:val="0"/>
        <w:ind w:left="1440" w:hanging="720"/>
      </w:pPr>
      <w:r>
        <w:t xml:space="preserve">(Source:  Added at 11 Ill. Reg. 7296, effective April 3, 1987) </w:t>
      </w:r>
    </w:p>
    <w:sectPr w:rsidR="00F572E0" w:rsidSect="00F572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72E0"/>
    <w:rsid w:val="005C3366"/>
    <w:rsid w:val="009B5381"/>
    <w:rsid w:val="00CA6CBA"/>
    <w:rsid w:val="00DE28BF"/>
    <w:rsid w:val="00EC0090"/>
    <w:rsid w:val="00F5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2012-06-21T19:27:00Z</dcterms:created>
  <dcterms:modified xsi:type="dcterms:W3CDTF">2012-06-21T19:27:00Z</dcterms:modified>
</cp:coreProperties>
</file>