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E1" w:rsidRDefault="00B956E1" w:rsidP="00B956E1">
      <w:pPr>
        <w:widowControl w:val="0"/>
        <w:autoSpaceDE w:val="0"/>
        <w:autoSpaceDN w:val="0"/>
        <w:adjustRightInd w:val="0"/>
      </w:pPr>
      <w:bookmarkStart w:id="0" w:name="_GoBack"/>
      <w:bookmarkEnd w:id="0"/>
    </w:p>
    <w:p w:rsidR="00B956E1" w:rsidRDefault="00B956E1" w:rsidP="00B956E1">
      <w:pPr>
        <w:widowControl w:val="0"/>
        <w:autoSpaceDE w:val="0"/>
        <w:autoSpaceDN w:val="0"/>
        <w:adjustRightInd w:val="0"/>
      </w:pPr>
      <w:r>
        <w:rPr>
          <w:b/>
          <w:bCs/>
        </w:rPr>
        <w:t>Section 215.561  Architectural Coatings</w:t>
      </w:r>
      <w:r>
        <w:t xml:space="preserve"> </w:t>
      </w:r>
    </w:p>
    <w:p w:rsidR="00B956E1" w:rsidRDefault="00B956E1" w:rsidP="00B956E1">
      <w:pPr>
        <w:widowControl w:val="0"/>
        <w:autoSpaceDE w:val="0"/>
        <w:autoSpaceDN w:val="0"/>
        <w:adjustRightInd w:val="0"/>
      </w:pPr>
    </w:p>
    <w:p w:rsidR="00B956E1" w:rsidRDefault="00B956E1" w:rsidP="00B956E1">
      <w:pPr>
        <w:widowControl w:val="0"/>
        <w:autoSpaceDE w:val="0"/>
        <w:autoSpaceDN w:val="0"/>
        <w:adjustRightInd w:val="0"/>
      </w:pPr>
      <w:r>
        <w:t xml:space="preserve">No person shall cause or allow the sale or use in the Chicago or St. Louis (Illinois) major metropolitan areas of any architectural coating containing more than 20 percent by volume of </w:t>
      </w:r>
      <w:proofErr w:type="spellStart"/>
      <w:r>
        <w:t>photochemically</w:t>
      </w:r>
      <w:proofErr w:type="spellEnd"/>
      <w:r>
        <w:t xml:space="preserve"> reactive material in containers having a capacity of more than one gallon. </w:t>
      </w:r>
    </w:p>
    <w:p w:rsidR="00B956E1" w:rsidRDefault="00B956E1" w:rsidP="00B956E1">
      <w:pPr>
        <w:widowControl w:val="0"/>
        <w:autoSpaceDE w:val="0"/>
        <w:autoSpaceDN w:val="0"/>
        <w:adjustRightInd w:val="0"/>
      </w:pPr>
    </w:p>
    <w:p w:rsidR="00B956E1" w:rsidRDefault="00B956E1" w:rsidP="00B956E1">
      <w:pPr>
        <w:widowControl w:val="0"/>
        <w:autoSpaceDE w:val="0"/>
        <w:autoSpaceDN w:val="0"/>
        <w:adjustRightInd w:val="0"/>
        <w:ind w:left="1440" w:hanging="720"/>
      </w:pPr>
      <w:r>
        <w:t xml:space="preserve">(Source:  Amended at 3 Ill. Reg. 30, p. 124, effective July 28, 1979) </w:t>
      </w:r>
    </w:p>
    <w:sectPr w:rsidR="00B956E1" w:rsidSect="00B956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6E1"/>
    <w:rsid w:val="004B7EAE"/>
    <w:rsid w:val="004C09B0"/>
    <w:rsid w:val="005C3366"/>
    <w:rsid w:val="00801EA0"/>
    <w:rsid w:val="00B9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