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A0D" w:rsidRDefault="008B3A0D" w:rsidP="008B3A0D">
      <w:pPr>
        <w:widowControl w:val="0"/>
        <w:autoSpaceDE w:val="0"/>
        <w:autoSpaceDN w:val="0"/>
        <w:adjustRightInd w:val="0"/>
      </w:pPr>
    </w:p>
    <w:p w:rsidR="008B3A0D" w:rsidRDefault="008B3A0D" w:rsidP="008B3A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215.445  Leaks:  General Requirements</w:t>
      </w:r>
      <w:r>
        <w:t xml:space="preserve"> </w:t>
      </w:r>
    </w:p>
    <w:p w:rsidR="008B3A0D" w:rsidRDefault="008B3A0D" w:rsidP="008B3A0D">
      <w:pPr>
        <w:widowControl w:val="0"/>
        <w:autoSpaceDE w:val="0"/>
        <w:autoSpaceDN w:val="0"/>
        <w:adjustRightInd w:val="0"/>
      </w:pPr>
    </w:p>
    <w:p w:rsidR="008B3A0D" w:rsidRDefault="008B3A0D" w:rsidP="008B3A0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owner or operator of a petroleum refinery shall: </w:t>
      </w:r>
    </w:p>
    <w:p w:rsidR="00512598" w:rsidRDefault="00512598" w:rsidP="008B3A0D">
      <w:pPr>
        <w:widowControl w:val="0"/>
        <w:autoSpaceDE w:val="0"/>
        <w:autoSpaceDN w:val="0"/>
        <w:adjustRightInd w:val="0"/>
        <w:ind w:left="2160" w:hanging="720"/>
      </w:pPr>
    </w:p>
    <w:p w:rsidR="008B3A0D" w:rsidRDefault="008B3A0D" w:rsidP="008B3A0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Develop a monitoring program plan consistent with the provisions of Section 215.446; </w:t>
      </w:r>
    </w:p>
    <w:p w:rsidR="00512598" w:rsidRDefault="00512598" w:rsidP="008B3A0D">
      <w:pPr>
        <w:widowControl w:val="0"/>
        <w:autoSpaceDE w:val="0"/>
        <w:autoSpaceDN w:val="0"/>
        <w:adjustRightInd w:val="0"/>
        <w:ind w:left="2160" w:hanging="720"/>
      </w:pPr>
    </w:p>
    <w:p w:rsidR="008B3A0D" w:rsidRDefault="008B3A0D" w:rsidP="008B3A0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Conduct a monitoring program consistent with the provisions of Section 215.447; </w:t>
      </w:r>
    </w:p>
    <w:p w:rsidR="00512598" w:rsidRDefault="00512598" w:rsidP="008B3A0D">
      <w:pPr>
        <w:widowControl w:val="0"/>
        <w:autoSpaceDE w:val="0"/>
        <w:autoSpaceDN w:val="0"/>
        <w:adjustRightInd w:val="0"/>
        <w:ind w:left="2160" w:hanging="720"/>
      </w:pPr>
    </w:p>
    <w:p w:rsidR="008B3A0D" w:rsidRDefault="008B3A0D" w:rsidP="008B3A0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Conduct all tests for leaks in accordance with Method 21, 40 CFR 60, Appendix A, incorporated by reference in Section 215.105. </w:t>
      </w:r>
    </w:p>
    <w:p w:rsidR="00512598" w:rsidRDefault="00512598" w:rsidP="008B3A0D">
      <w:pPr>
        <w:widowControl w:val="0"/>
        <w:autoSpaceDE w:val="0"/>
        <w:autoSpaceDN w:val="0"/>
        <w:adjustRightInd w:val="0"/>
        <w:ind w:left="2160" w:hanging="720"/>
      </w:pPr>
    </w:p>
    <w:p w:rsidR="008B3A0D" w:rsidRDefault="008B3A0D" w:rsidP="008B3A0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Record all leaking components which have a volatile organic material concentration exceeding 10,000 ppm consistent with the provisions of Section 215.448; </w:t>
      </w:r>
    </w:p>
    <w:p w:rsidR="00512598" w:rsidRDefault="00512598" w:rsidP="008B3A0D">
      <w:pPr>
        <w:widowControl w:val="0"/>
        <w:autoSpaceDE w:val="0"/>
        <w:autoSpaceDN w:val="0"/>
        <w:adjustRightInd w:val="0"/>
        <w:ind w:left="2160" w:hanging="720"/>
      </w:pPr>
    </w:p>
    <w:p w:rsidR="008B3A0D" w:rsidRDefault="008B3A0D" w:rsidP="008B3A0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Identify each component consistent with the monitoring program plan submitted pursuant to Section 215.446; </w:t>
      </w:r>
    </w:p>
    <w:p w:rsidR="00512598" w:rsidRDefault="00512598" w:rsidP="008B3A0D">
      <w:pPr>
        <w:widowControl w:val="0"/>
        <w:autoSpaceDE w:val="0"/>
        <w:autoSpaceDN w:val="0"/>
        <w:adjustRightInd w:val="0"/>
        <w:ind w:left="2160" w:hanging="720"/>
      </w:pPr>
    </w:p>
    <w:p w:rsidR="008B3A0D" w:rsidRDefault="008B3A0D" w:rsidP="008B3A0D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Repair and retest the leaking components as soon as possible within 22 days after the leak is found, but no later than June 1 for the purposes of Section 215.447(a)(1), unless the leaking components cannot be repaired until the unit is shut down for turnaround; and </w:t>
      </w:r>
    </w:p>
    <w:p w:rsidR="00512598" w:rsidRDefault="00512598" w:rsidP="008B3A0D">
      <w:pPr>
        <w:widowControl w:val="0"/>
        <w:autoSpaceDE w:val="0"/>
        <w:autoSpaceDN w:val="0"/>
        <w:adjustRightInd w:val="0"/>
        <w:ind w:left="2160" w:hanging="720"/>
      </w:pPr>
    </w:p>
    <w:p w:rsidR="008B3A0D" w:rsidRDefault="008B3A0D" w:rsidP="008B3A0D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Report to the Agency consistent with the provisions of Section 215.449. </w:t>
      </w:r>
    </w:p>
    <w:p w:rsidR="00512598" w:rsidRDefault="00512598" w:rsidP="008B3A0D">
      <w:pPr>
        <w:widowControl w:val="0"/>
        <w:autoSpaceDE w:val="0"/>
        <w:autoSpaceDN w:val="0"/>
        <w:adjustRightInd w:val="0"/>
        <w:ind w:left="1440" w:hanging="720"/>
      </w:pPr>
    </w:p>
    <w:p w:rsidR="008B3A0D" w:rsidRDefault="008B3A0D" w:rsidP="008B3A0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 component shall be considered to be leaking if the volatile organic material concentration exceeds 10,000 ppm when measured at a distance of 0 cm from the component as determined by Method 21, 40 CFR</w:t>
      </w:r>
      <w:bookmarkStart w:id="0" w:name="_GoBack"/>
      <w:bookmarkEnd w:id="0"/>
      <w:r>
        <w:t xml:space="preserve"> 60, Appendix A, incorporated by reference in Section 215.105. </w:t>
      </w:r>
    </w:p>
    <w:p w:rsidR="008B3A0D" w:rsidRDefault="008B3A0D" w:rsidP="008B3A0D">
      <w:pPr>
        <w:widowControl w:val="0"/>
        <w:autoSpaceDE w:val="0"/>
        <w:autoSpaceDN w:val="0"/>
        <w:adjustRightInd w:val="0"/>
        <w:ind w:left="1440" w:hanging="720"/>
      </w:pPr>
    </w:p>
    <w:p w:rsidR="008B3A0D" w:rsidRDefault="008B3A0D" w:rsidP="008B3A0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14 Ill. Reg. 9173, effective May 23, 1990) </w:t>
      </w:r>
    </w:p>
    <w:sectPr w:rsidR="008B3A0D" w:rsidSect="008B3A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3A0D"/>
    <w:rsid w:val="000655C9"/>
    <w:rsid w:val="00512598"/>
    <w:rsid w:val="005C3366"/>
    <w:rsid w:val="008B3A0D"/>
    <w:rsid w:val="008E0E3E"/>
    <w:rsid w:val="00D1624F"/>
    <w:rsid w:val="00EB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A2C39DC-A6AC-4CFA-B734-722B0554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Marines Debra L.</cp:lastModifiedBy>
  <cp:revision>4</cp:revision>
  <dcterms:created xsi:type="dcterms:W3CDTF">2012-06-21T19:25:00Z</dcterms:created>
  <dcterms:modified xsi:type="dcterms:W3CDTF">2018-03-28T14:41:00Z</dcterms:modified>
</cp:coreProperties>
</file>