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716" w:rsidRDefault="006A1716" w:rsidP="006A1716">
      <w:pPr>
        <w:widowControl w:val="0"/>
        <w:autoSpaceDE w:val="0"/>
        <w:autoSpaceDN w:val="0"/>
        <w:adjustRightInd w:val="0"/>
      </w:pPr>
      <w:bookmarkStart w:id="0" w:name="_GoBack"/>
      <w:bookmarkEnd w:id="0"/>
    </w:p>
    <w:p w:rsidR="006A1716" w:rsidRDefault="006A1716" w:rsidP="006A1716">
      <w:pPr>
        <w:widowControl w:val="0"/>
        <w:autoSpaceDE w:val="0"/>
        <w:autoSpaceDN w:val="0"/>
        <w:adjustRightInd w:val="0"/>
      </w:pPr>
      <w:r>
        <w:rPr>
          <w:b/>
          <w:bCs/>
        </w:rPr>
        <w:t>Section 215.340  Hexane Extraction Soybean Crushing</w:t>
      </w:r>
      <w:r>
        <w:t xml:space="preserve"> </w:t>
      </w:r>
    </w:p>
    <w:p w:rsidR="006A1716" w:rsidRDefault="006A1716" w:rsidP="006A1716">
      <w:pPr>
        <w:widowControl w:val="0"/>
        <w:autoSpaceDE w:val="0"/>
        <w:autoSpaceDN w:val="0"/>
        <w:adjustRightInd w:val="0"/>
      </w:pPr>
    </w:p>
    <w:p w:rsidR="006A1716" w:rsidRDefault="006A1716" w:rsidP="006A1716">
      <w:pPr>
        <w:widowControl w:val="0"/>
        <w:autoSpaceDE w:val="0"/>
        <w:autoSpaceDN w:val="0"/>
        <w:adjustRightInd w:val="0"/>
      </w:pPr>
      <w:r>
        <w:t xml:space="preserve">The owner or operator of a hexane extraction soybean crushing source, which would emit volatile organic material in excess of 100 tons per year in the absence of pollution control equipment or enforceable operating permit limitation, shall not cause or allow emissions to exceed: </w:t>
      </w:r>
    </w:p>
    <w:p w:rsidR="00D512C7" w:rsidRDefault="00D512C7" w:rsidP="006A1716">
      <w:pPr>
        <w:widowControl w:val="0"/>
        <w:autoSpaceDE w:val="0"/>
        <w:autoSpaceDN w:val="0"/>
        <w:adjustRightInd w:val="0"/>
      </w:pPr>
    </w:p>
    <w:p w:rsidR="006A1716" w:rsidRDefault="006A1716" w:rsidP="006A1716">
      <w:pPr>
        <w:widowControl w:val="0"/>
        <w:autoSpaceDE w:val="0"/>
        <w:autoSpaceDN w:val="0"/>
        <w:adjustRightInd w:val="0"/>
        <w:ind w:left="1440" w:hanging="720"/>
      </w:pPr>
      <w:r>
        <w:t>a)</w:t>
      </w:r>
      <w:r>
        <w:tab/>
        <w:t xml:space="preserve">0.0026 lbs of volatile organic material per pound of conventional soybean crush, and </w:t>
      </w:r>
    </w:p>
    <w:p w:rsidR="00D512C7" w:rsidRDefault="00D512C7" w:rsidP="006A1716">
      <w:pPr>
        <w:widowControl w:val="0"/>
        <w:autoSpaceDE w:val="0"/>
        <w:autoSpaceDN w:val="0"/>
        <w:adjustRightInd w:val="0"/>
        <w:ind w:left="1440" w:hanging="720"/>
      </w:pPr>
    </w:p>
    <w:p w:rsidR="006A1716" w:rsidRDefault="006A1716" w:rsidP="006A1716">
      <w:pPr>
        <w:widowControl w:val="0"/>
        <w:autoSpaceDE w:val="0"/>
        <w:autoSpaceDN w:val="0"/>
        <w:adjustRightInd w:val="0"/>
        <w:ind w:left="1440" w:hanging="720"/>
      </w:pPr>
      <w:r>
        <w:t>b)</w:t>
      </w:r>
      <w:r>
        <w:tab/>
        <w:t xml:space="preserve">0.0052 lbs of volatile organic material per pound of specialty soybean crush. </w:t>
      </w:r>
    </w:p>
    <w:p w:rsidR="006A1716" w:rsidRDefault="006A1716" w:rsidP="006A1716">
      <w:pPr>
        <w:widowControl w:val="0"/>
        <w:autoSpaceDE w:val="0"/>
        <w:autoSpaceDN w:val="0"/>
        <w:adjustRightInd w:val="0"/>
        <w:ind w:left="1440" w:hanging="720"/>
      </w:pPr>
    </w:p>
    <w:p w:rsidR="006A1716" w:rsidRDefault="006A1716" w:rsidP="006A1716">
      <w:pPr>
        <w:widowControl w:val="0"/>
        <w:autoSpaceDE w:val="0"/>
        <w:autoSpaceDN w:val="0"/>
        <w:adjustRightInd w:val="0"/>
        <w:ind w:left="1440" w:hanging="720"/>
      </w:pPr>
      <w:r>
        <w:t xml:space="preserve">(Source:  Added at 8 Ill. Reg. 13254, effective July 12, 1984) </w:t>
      </w:r>
    </w:p>
    <w:sectPr w:rsidR="006A1716" w:rsidSect="006A17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716"/>
    <w:rsid w:val="00242384"/>
    <w:rsid w:val="005C3366"/>
    <w:rsid w:val="006A1716"/>
    <w:rsid w:val="00803734"/>
    <w:rsid w:val="00B8782C"/>
    <w:rsid w:val="00D5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