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08FD" w:rsidRDefault="00FB08FD" w:rsidP="00FB08FD">
      <w:pPr>
        <w:widowControl w:val="0"/>
        <w:autoSpaceDE w:val="0"/>
        <w:autoSpaceDN w:val="0"/>
        <w:adjustRightInd w:val="0"/>
      </w:pPr>
      <w:bookmarkStart w:id="0" w:name="_GoBack"/>
      <w:bookmarkEnd w:id="0"/>
    </w:p>
    <w:p w:rsidR="00FB08FD" w:rsidRDefault="00FB08FD" w:rsidP="00FB08FD">
      <w:pPr>
        <w:widowControl w:val="0"/>
        <w:autoSpaceDE w:val="0"/>
        <w:autoSpaceDN w:val="0"/>
        <w:adjustRightInd w:val="0"/>
      </w:pPr>
      <w:r>
        <w:rPr>
          <w:b/>
          <w:bCs/>
        </w:rPr>
        <w:t>Section 215.215  DMI Emissions Limitations</w:t>
      </w:r>
      <w:r>
        <w:t xml:space="preserve"> </w:t>
      </w:r>
    </w:p>
    <w:p w:rsidR="00FB08FD" w:rsidRDefault="00FB08FD" w:rsidP="00FB08FD">
      <w:pPr>
        <w:widowControl w:val="0"/>
        <w:autoSpaceDE w:val="0"/>
        <w:autoSpaceDN w:val="0"/>
        <w:adjustRightInd w:val="0"/>
      </w:pPr>
    </w:p>
    <w:p w:rsidR="00FB08FD" w:rsidRDefault="00FB08FD" w:rsidP="00FB08FD">
      <w:pPr>
        <w:widowControl w:val="0"/>
        <w:autoSpaceDE w:val="0"/>
        <w:autoSpaceDN w:val="0"/>
        <w:adjustRightInd w:val="0"/>
      </w:pPr>
      <w:r>
        <w:t xml:space="preserve">Notwithstanding the limitation of Section 215.204(j)(3), the DMI, Inc., </w:t>
      </w:r>
      <w:proofErr w:type="spellStart"/>
      <w:r>
        <w:t>Goodfield</w:t>
      </w:r>
      <w:proofErr w:type="spellEnd"/>
      <w:r>
        <w:t xml:space="preserve">, Illinois plant shall not cause or permit the emission of volatile organic material from its existing dip tank and bake oven as part of the paint deck operations, to exceed a daily average of 4.2 lb/gal in the dip top coat application tank, and a 30-day rolling-average of 61 lb/day for the dip tank make-up solvent addition;  DMI, Inc. shall fulfill all of the following conditions: </w:t>
      </w:r>
    </w:p>
    <w:p w:rsidR="00132932" w:rsidRDefault="00132932" w:rsidP="00FB08FD">
      <w:pPr>
        <w:widowControl w:val="0"/>
        <w:autoSpaceDE w:val="0"/>
        <w:autoSpaceDN w:val="0"/>
        <w:adjustRightInd w:val="0"/>
      </w:pPr>
    </w:p>
    <w:p w:rsidR="00FB08FD" w:rsidRDefault="00FB08FD" w:rsidP="00FB08FD">
      <w:pPr>
        <w:widowControl w:val="0"/>
        <w:autoSpaceDE w:val="0"/>
        <w:autoSpaceDN w:val="0"/>
        <w:adjustRightInd w:val="0"/>
        <w:ind w:left="1440" w:hanging="720"/>
      </w:pPr>
      <w:r>
        <w:t>(a)</w:t>
      </w:r>
      <w:r>
        <w:tab/>
        <w:t xml:space="preserve">DMI, Inc. shall contact at least three (3) paint vendors each year in a continuing search for a compliant coating that it can successfully use in its existing paint deck operations, including any paint vendors suggested by the Agency in a writing delivered to DMI, Inc. by certified mail; </w:t>
      </w:r>
    </w:p>
    <w:p w:rsidR="00132932" w:rsidRDefault="00132932" w:rsidP="00FB08FD">
      <w:pPr>
        <w:widowControl w:val="0"/>
        <w:autoSpaceDE w:val="0"/>
        <w:autoSpaceDN w:val="0"/>
        <w:adjustRightInd w:val="0"/>
        <w:ind w:left="1440" w:hanging="720"/>
      </w:pPr>
    </w:p>
    <w:p w:rsidR="00FB08FD" w:rsidRDefault="00FB08FD" w:rsidP="00FB08FD">
      <w:pPr>
        <w:widowControl w:val="0"/>
        <w:autoSpaceDE w:val="0"/>
        <w:autoSpaceDN w:val="0"/>
        <w:adjustRightInd w:val="0"/>
        <w:ind w:left="1440" w:hanging="720"/>
      </w:pPr>
      <w:r>
        <w:t>(b)</w:t>
      </w:r>
      <w:r>
        <w:tab/>
        <w:t xml:space="preserve">If any vendor provides DMI, Inc. with laboratory test results which demonstrate that DMI, Inc. may be able to use the vendor's paint in its existing paint deck operations as a substitute for the existing paint, DMI, Inc. will conduct production tests of that paint; </w:t>
      </w:r>
    </w:p>
    <w:p w:rsidR="00132932" w:rsidRDefault="00132932" w:rsidP="00FB08FD">
      <w:pPr>
        <w:widowControl w:val="0"/>
        <w:autoSpaceDE w:val="0"/>
        <w:autoSpaceDN w:val="0"/>
        <w:adjustRightInd w:val="0"/>
        <w:ind w:left="1440" w:hanging="720"/>
      </w:pPr>
    </w:p>
    <w:p w:rsidR="00FB08FD" w:rsidRDefault="00FB08FD" w:rsidP="00FB08FD">
      <w:pPr>
        <w:widowControl w:val="0"/>
        <w:autoSpaceDE w:val="0"/>
        <w:autoSpaceDN w:val="0"/>
        <w:adjustRightInd w:val="0"/>
        <w:ind w:left="1440" w:hanging="720"/>
      </w:pPr>
      <w:r>
        <w:t>(c)</w:t>
      </w:r>
      <w:r>
        <w:tab/>
        <w:t xml:space="preserve">DMI, Inc. will submit a report to the Agency by March 1 of each year that includes a summary of its efforts during the preceding calendar year, as those efforts relate to DMI, Inc.'s compliance with the foregoing conditions contained in subsections (a) and (b), above; </w:t>
      </w:r>
    </w:p>
    <w:p w:rsidR="00132932" w:rsidRDefault="00132932" w:rsidP="00FB08FD">
      <w:pPr>
        <w:widowControl w:val="0"/>
        <w:autoSpaceDE w:val="0"/>
        <w:autoSpaceDN w:val="0"/>
        <w:adjustRightInd w:val="0"/>
        <w:ind w:left="1440" w:hanging="720"/>
      </w:pPr>
    </w:p>
    <w:p w:rsidR="00FB08FD" w:rsidRDefault="00FB08FD" w:rsidP="00FB08FD">
      <w:pPr>
        <w:widowControl w:val="0"/>
        <w:autoSpaceDE w:val="0"/>
        <w:autoSpaceDN w:val="0"/>
        <w:adjustRightInd w:val="0"/>
        <w:ind w:left="1440" w:hanging="720"/>
      </w:pPr>
      <w:r>
        <w:t>(d)</w:t>
      </w:r>
      <w:r>
        <w:tab/>
        <w:t xml:space="preserve">If DMI, Inc. locates a compliant paint that it can successfully use in its existing paint deck operations, and the net annual expense of using the compliant paint is not more than ten percent (10%) greater than the then current net annual expense incurred in the existing painting process, DMI, Inc. shall convert its present paint deck operations to the use of that paint within 180 days after the final successful testing of such a paint; and </w:t>
      </w:r>
    </w:p>
    <w:p w:rsidR="00132932" w:rsidRDefault="00132932" w:rsidP="00FB08FD">
      <w:pPr>
        <w:widowControl w:val="0"/>
        <w:autoSpaceDE w:val="0"/>
        <w:autoSpaceDN w:val="0"/>
        <w:adjustRightInd w:val="0"/>
        <w:ind w:left="1440" w:hanging="720"/>
      </w:pPr>
    </w:p>
    <w:p w:rsidR="00FB08FD" w:rsidRDefault="00FB08FD" w:rsidP="00FB08FD">
      <w:pPr>
        <w:widowControl w:val="0"/>
        <w:autoSpaceDE w:val="0"/>
        <w:autoSpaceDN w:val="0"/>
        <w:adjustRightInd w:val="0"/>
        <w:ind w:left="1440" w:hanging="720"/>
      </w:pPr>
      <w:r>
        <w:t>(e)</w:t>
      </w:r>
      <w:r>
        <w:tab/>
        <w:t xml:space="preserve">This Section shall expire within 180 days after final successful testing of a compliant paint in accordance with subsection (d) above, or on January 1, 2000, whichever is earlier, at which time DMI, Inc. shall comply with the provisions that generally apply to VOM emissions. </w:t>
      </w:r>
    </w:p>
    <w:p w:rsidR="00FB08FD" w:rsidRDefault="00FB08FD" w:rsidP="00FB08FD">
      <w:pPr>
        <w:widowControl w:val="0"/>
        <w:autoSpaceDE w:val="0"/>
        <w:autoSpaceDN w:val="0"/>
        <w:adjustRightInd w:val="0"/>
        <w:ind w:left="1440" w:hanging="720"/>
      </w:pPr>
    </w:p>
    <w:p w:rsidR="00FB08FD" w:rsidRDefault="00FB08FD" w:rsidP="00FB08FD">
      <w:pPr>
        <w:widowControl w:val="0"/>
        <w:autoSpaceDE w:val="0"/>
        <w:autoSpaceDN w:val="0"/>
        <w:adjustRightInd w:val="0"/>
        <w:ind w:left="1440" w:hanging="720"/>
      </w:pPr>
      <w:r>
        <w:t xml:space="preserve">(Source:  Added at 16 Ill. Reg. 3132, effective February 18, 1992) </w:t>
      </w:r>
    </w:p>
    <w:sectPr w:rsidR="00FB08FD" w:rsidSect="00FB08F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B08FD"/>
    <w:rsid w:val="00132932"/>
    <w:rsid w:val="005C3366"/>
    <w:rsid w:val="009E44A3"/>
    <w:rsid w:val="00AF124A"/>
    <w:rsid w:val="00FA58B4"/>
    <w:rsid w:val="00FB08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321</Words>
  <Characters>1836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215</vt:lpstr>
    </vt:vector>
  </TitlesOfParts>
  <Company>State Of Illinois</Company>
  <LinksUpToDate>false</LinksUpToDate>
  <CharactersWithSpaces>2153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215</dc:title>
  <dc:subject/>
  <dc:creator>Illinois General Assembly</dc:creator>
  <cp:keywords/>
  <dc:description/>
  <cp:lastModifiedBy>Roberts, John</cp:lastModifiedBy>
  <cp:revision>3</cp:revision>
  <dcterms:created xsi:type="dcterms:W3CDTF">2012-06-21T19:24:00Z</dcterms:created>
  <dcterms:modified xsi:type="dcterms:W3CDTF">2012-06-21T19:24:00Z</dcterms:modified>
</cp:coreProperties>
</file>