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21DD" w:rsidRDefault="00296048" w:rsidP="002221DD">
      <w:pPr>
        <w:widowControl w:val="0"/>
        <w:autoSpaceDE w:val="0"/>
        <w:autoSpaceDN w:val="0"/>
        <w:adjustRightInd w:val="0"/>
      </w:pPr>
      <w:bookmarkStart w:id="0" w:name="_GoBack"/>
      <w:bookmarkEnd w:id="0"/>
      <w:r>
        <w:rPr>
          <w:b/>
          <w:bCs/>
        </w:rPr>
        <w:br w:type="page"/>
      </w:r>
      <w:r w:rsidR="002221DD">
        <w:rPr>
          <w:b/>
          <w:bCs/>
        </w:rPr>
        <w:lastRenderedPageBreak/>
        <w:t xml:space="preserve">Section 214.APPENDIX C  </w:t>
      </w:r>
      <w:r>
        <w:rPr>
          <w:b/>
          <w:bCs/>
        </w:rPr>
        <w:t xml:space="preserve"> </w:t>
      </w:r>
      <w:r w:rsidR="002221DD">
        <w:rPr>
          <w:b/>
          <w:bCs/>
        </w:rPr>
        <w:t>Method used to Determine Average Actual Stack Height and Effective Height of Effluent Release</w:t>
      </w:r>
      <w:r w:rsidR="002221DD">
        <w:t xml:space="preserve"> </w:t>
      </w:r>
    </w:p>
    <w:p w:rsidR="002221DD" w:rsidRDefault="002221DD" w:rsidP="002221DD">
      <w:pPr>
        <w:widowControl w:val="0"/>
        <w:autoSpaceDE w:val="0"/>
        <w:autoSpaceDN w:val="0"/>
        <w:adjustRightInd w:val="0"/>
      </w:pPr>
    </w:p>
    <w:tbl>
      <w:tblPr>
        <w:tblW w:w="9630" w:type="dxa"/>
        <w:tblLayout w:type="fixed"/>
        <w:tblLook w:val="0000" w:firstRow="0" w:lastRow="0" w:firstColumn="0" w:lastColumn="0" w:noHBand="0" w:noVBand="0"/>
      </w:tblPr>
      <w:tblGrid>
        <w:gridCol w:w="2150"/>
        <w:gridCol w:w="78"/>
        <w:gridCol w:w="219"/>
        <w:gridCol w:w="88"/>
        <w:gridCol w:w="6885"/>
        <w:gridCol w:w="210"/>
        <w:tblGridChange w:id="1">
          <w:tblGrid>
            <w:gridCol w:w="2150"/>
            <w:gridCol w:w="78"/>
            <w:gridCol w:w="219"/>
            <w:gridCol w:w="88"/>
            <w:gridCol w:w="6885"/>
            <w:gridCol w:w="210"/>
          </w:tblGrid>
        </w:tblGridChange>
      </w:tblGrid>
      <w:tr w:rsidR="00621C9B">
        <w:tblPrEx>
          <w:tblCellMar>
            <w:top w:w="0" w:type="dxa"/>
            <w:bottom w:w="0" w:type="dxa"/>
          </w:tblCellMar>
        </w:tblPrEx>
        <w:trPr>
          <w:gridAfter w:val="1"/>
          <w:trHeight w:val="372"/>
        </w:trPr>
        <w:tc>
          <w:tcPr>
            <w:tcW w:w="2196" w:type="dxa"/>
          </w:tcPr>
          <w:p w:rsidR="00621C9B" w:rsidRDefault="00621C9B" w:rsidP="00621C9B">
            <w:pPr>
              <w:widowControl w:val="0"/>
              <w:autoSpaceDE w:val="0"/>
              <w:autoSpaceDN w:val="0"/>
              <w:adjustRightInd w:val="0"/>
              <w:ind w:right="-75"/>
            </w:pPr>
            <w:r>
              <w:t xml:space="preserve">Q </w:t>
            </w:r>
          </w:p>
          <w:p w:rsidR="00621C9B" w:rsidRDefault="00621C9B" w:rsidP="00621C9B">
            <w:pPr>
              <w:widowControl w:val="0"/>
              <w:autoSpaceDE w:val="0"/>
              <w:autoSpaceDN w:val="0"/>
              <w:adjustRightInd w:val="0"/>
              <w:ind w:right="-75"/>
            </w:pPr>
          </w:p>
        </w:tc>
        <w:tc>
          <w:tcPr>
            <w:tcW w:w="297" w:type="dxa"/>
            <w:gridSpan w:val="2"/>
          </w:tcPr>
          <w:p w:rsidR="00621C9B" w:rsidRDefault="00621C9B" w:rsidP="00621C9B">
            <w:pPr>
              <w:widowControl w:val="0"/>
              <w:autoSpaceDE w:val="0"/>
              <w:autoSpaceDN w:val="0"/>
              <w:adjustRightInd w:val="0"/>
              <w:ind w:left="-108" w:right="-108"/>
              <w:jc w:val="center"/>
            </w:pPr>
            <w:r>
              <w:t>=</w:t>
            </w:r>
          </w:p>
        </w:tc>
        <w:tc>
          <w:tcPr>
            <w:tcW w:w="7137" w:type="dxa"/>
            <w:gridSpan w:val="2"/>
          </w:tcPr>
          <w:p w:rsidR="00621C9B" w:rsidRDefault="00621C9B" w:rsidP="00621C9B">
            <w:pPr>
              <w:widowControl w:val="0"/>
              <w:autoSpaceDE w:val="0"/>
              <w:autoSpaceDN w:val="0"/>
              <w:adjustRightInd w:val="0"/>
              <w:ind w:left="16" w:right="9"/>
            </w:pPr>
            <w:r>
              <w:t xml:space="preserve">Heat emission rate (in </w:t>
            </w:r>
            <w:proofErr w:type="spellStart"/>
            <w:r>
              <w:t>btu</w:t>
            </w:r>
            <w:proofErr w:type="spellEnd"/>
            <w:r>
              <w:t>/sec or Kcal/sec as determined by method outlined below.</w:t>
            </w:r>
          </w:p>
        </w:tc>
      </w:tr>
      <w:tr w:rsidR="0083108F">
        <w:tblPrEx>
          <w:tblCellMar>
            <w:top w:w="0" w:type="dxa"/>
            <w:bottom w:w="0" w:type="dxa"/>
          </w:tblCellMar>
        </w:tblPrEx>
        <w:trPr>
          <w:gridAfter w:val="1"/>
          <w:trHeight w:val="80"/>
        </w:trPr>
        <w:tc>
          <w:tcPr>
            <w:tcW w:w="2196" w:type="dxa"/>
          </w:tcPr>
          <w:p w:rsidR="0083108F" w:rsidRDefault="0083108F" w:rsidP="00621C9B">
            <w:pPr>
              <w:widowControl w:val="0"/>
              <w:autoSpaceDE w:val="0"/>
              <w:autoSpaceDN w:val="0"/>
              <w:adjustRightInd w:val="0"/>
              <w:ind w:right="-75"/>
            </w:pPr>
          </w:p>
        </w:tc>
        <w:tc>
          <w:tcPr>
            <w:tcW w:w="297" w:type="dxa"/>
            <w:gridSpan w:val="2"/>
          </w:tcPr>
          <w:p w:rsidR="0083108F" w:rsidRDefault="0083108F" w:rsidP="00621C9B">
            <w:pPr>
              <w:widowControl w:val="0"/>
              <w:autoSpaceDE w:val="0"/>
              <w:autoSpaceDN w:val="0"/>
              <w:adjustRightInd w:val="0"/>
              <w:ind w:left="-108" w:right="-108"/>
              <w:jc w:val="center"/>
            </w:pPr>
          </w:p>
        </w:tc>
        <w:tc>
          <w:tcPr>
            <w:tcW w:w="7137" w:type="dxa"/>
            <w:gridSpan w:val="2"/>
          </w:tcPr>
          <w:p w:rsidR="0083108F" w:rsidRDefault="0083108F" w:rsidP="00621C9B">
            <w:pPr>
              <w:widowControl w:val="0"/>
              <w:autoSpaceDE w:val="0"/>
              <w:autoSpaceDN w:val="0"/>
              <w:adjustRightInd w:val="0"/>
              <w:ind w:left="16" w:right="9"/>
            </w:pPr>
          </w:p>
        </w:tc>
      </w:tr>
      <w:tr w:rsidR="00621C9B">
        <w:tblPrEx>
          <w:tblCellMar>
            <w:top w:w="0" w:type="dxa"/>
            <w:bottom w:w="0" w:type="dxa"/>
          </w:tblCellMar>
        </w:tblPrEx>
        <w:trPr>
          <w:gridAfter w:val="1"/>
          <w:trHeight w:val="153"/>
        </w:trPr>
        <w:tc>
          <w:tcPr>
            <w:tcW w:w="2196" w:type="dxa"/>
          </w:tcPr>
          <w:p w:rsidR="00621C9B" w:rsidRDefault="00621C9B" w:rsidP="00621C9B">
            <w:pPr>
              <w:widowControl w:val="0"/>
              <w:autoSpaceDE w:val="0"/>
              <w:autoSpaceDN w:val="0"/>
              <w:adjustRightInd w:val="0"/>
              <w:ind w:right="-75"/>
            </w:pPr>
            <w:r>
              <w:t xml:space="preserve">∆H </w:t>
            </w:r>
          </w:p>
        </w:tc>
        <w:tc>
          <w:tcPr>
            <w:tcW w:w="297" w:type="dxa"/>
            <w:gridSpan w:val="2"/>
          </w:tcPr>
          <w:p w:rsidR="00621C9B" w:rsidRDefault="00621C9B" w:rsidP="00621C9B">
            <w:pPr>
              <w:widowControl w:val="0"/>
              <w:autoSpaceDE w:val="0"/>
              <w:autoSpaceDN w:val="0"/>
              <w:adjustRightInd w:val="0"/>
              <w:ind w:left="-108" w:right="-108"/>
              <w:jc w:val="center"/>
            </w:pPr>
            <w:r>
              <w:t>=</w:t>
            </w:r>
          </w:p>
        </w:tc>
        <w:tc>
          <w:tcPr>
            <w:tcW w:w="7137" w:type="dxa"/>
            <w:gridSpan w:val="2"/>
          </w:tcPr>
          <w:p w:rsidR="00621C9B" w:rsidRDefault="00621C9B" w:rsidP="00621C9B">
            <w:pPr>
              <w:widowControl w:val="0"/>
              <w:autoSpaceDE w:val="0"/>
              <w:autoSpaceDN w:val="0"/>
              <w:adjustRightInd w:val="0"/>
              <w:ind w:left="16" w:right="9"/>
            </w:pPr>
            <w:r>
              <w:t>Plume rise (in feet or meters).</w:t>
            </w:r>
          </w:p>
        </w:tc>
      </w:tr>
      <w:tr w:rsidR="0083108F">
        <w:tblPrEx>
          <w:tblCellMar>
            <w:top w:w="0" w:type="dxa"/>
            <w:bottom w:w="0" w:type="dxa"/>
          </w:tblCellMar>
        </w:tblPrEx>
        <w:trPr>
          <w:gridAfter w:val="1"/>
          <w:trHeight w:val="80"/>
        </w:trPr>
        <w:tc>
          <w:tcPr>
            <w:tcW w:w="2196" w:type="dxa"/>
          </w:tcPr>
          <w:p w:rsidR="0083108F" w:rsidRDefault="0083108F" w:rsidP="00621C9B">
            <w:pPr>
              <w:widowControl w:val="0"/>
              <w:autoSpaceDE w:val="0"/>
              <w:autoSpaceDN w:val="0"/>
              <w:adjustRightInd w:val="0"/>
              <w:ind w:right="-75"/>
            </w:pPr>
          </w:p>
        </w:tc>
        <w:tc>
          <w:tcPr>
            <w:tcW w:w="297" w:type="dxa"/>
            <w:gridSpan w:val="2"/>
          </w:tcPr>
          <w:p w:rsidR="0083108F" w:rsidRDefault="0083108F" w:rsidP="00621C9B">
            <w:pPr>
              <w:widowControl w:val="0"/>
              <w:autoSpaceDE w:val="0"/>
              <w:autoSpaceDN w:val="0"/>
              <w:adjustRightInd w:val="0"/>
              <w:ind w:left="-108" w:right="-108"/>
              <w:jc w:val="center"/>
            </w:pPr>
          </w:p>
        </w:tc>
        <w:tc>
          <w:tcPr>
            <w:tcW w:w="7137" w:type="dxa"/>
            <w:gridSpan w:val="2"/>
          </w:tcPr>
          <w:p w:rsidR="0083108F" w:rsidRDefault="0083108F" w:rsidP="00621C9B">
            <w:pPr>
              <w:widowControl w:val="0"/>
              <w:autoSpaceDE w:val="0"/>
              <w:autoSpaceDN w:val="0"/>
              <w:adjustRightInd w:val="0"/>
              <w:ind w:left="16" w:right="9"/>
            </w:pPr>
          </w:p>
        </w:tc>
      </w:tr>
      <w:tr w:rsidR="00621C9B">
        <w:tblPrEx>
          <w:tblCellMar>
            <w:top w:w="0" w:type="dxa"/>
            <w:bottom w:w="0" w:type="dxa"/>
          </w:tblCellMar>
        </w:tblPrEx>
        <w:trPr>
          <w:gridAfter w:val="1"/>
          <w:trHeight w:val="1755"/>
        </w:trPr>
        <w:tc>
          <w:tcPr>
            <w:tcW w:w="2196" w:type="dxa"/>
          </w:tcPr>
          <w:p w:rsidR="00621C9B" w:rsidRDefault="00621C9B" w:rsidP="00621C9B">
            <w:pPr>
              <w:widowControl w:val="0"/>
              <w:autoSpaceDE w:val="0"/>
              <w:autoSpaceDN w:val="0"/>
              <w:adjustRightInd w:val="0"/>
              <w:ind w:right="-75"/>
            </w:pPr>
            <w:r>
              <w:t>H</w:t>
            </w:r>
          </w:p>
        </w:tc>
        <w:tc>
          <w:tcPr>
            <w:tcW w:w="297" w:type="dxa"/>
            <w:gridSpan w:val="2"/>
          </w:tcPr>
          <w:p w:rsidR="00621C9B" w:rsidRDefault="00621C9B" w:rsidP="00621C9B">
            <w:pPr>
              <w:widowControl w:val="0"/>
              <w:autoSpaceDE w:val="0"/>
              <w:autoSpaceDN w:val="0"/>
              <w:adjustRightInd w:val="0"/>
              <w:ind w:left="-108" w:right="-108"/>
              <w:jc w:val="center"/>
            </w:pPr>
            <w:r>
              <w:t>=</w:t>
            </w:r>
          </w:p>
        </w:tc>
        <w:tc>
          <w:tcPr>
            <w:tcW w:w="7137" w:type="dxa"/>
            <w:gridSpan w:val="2"/>
          </w:tcPr>
          <w:p w:rsidR="00621C9B" w:rsidRDefault="00621C9B" w:rsidP="00621C9B">
            <w:pPr>
              <w:widowControl w:val="0"/>
              <w:autoSpaceDE w:val="0"/>
              <w:autoSpaceDN w:val="0"/>
              <w:adjustRightInd w:val="0"/>
              <w:ind w:left="16" w:right="9"/>
            </w:pPr>
            <w:r>
              <w:t>Physical height (in feet or meters) above grade of each stack, except that for purposes of this calculation the value used for such stack height shall not exceed good engineering practice as defined by Section 123 of the Clean Air Act and Regulations promulgated thereunder, unless the owner or operator of the source demonstrates to the Agency that a greater height is necessary to prevent downwash or fumigation conditions.</w:t>
            </w:r>
          </w:p>
        </w:tc>
      </w:tr>
      <w:tr w:rsidR="0083108F">
        <w:tblPrEx>
          <w:tblCellMar>
            <w:top w:w="0" w:type="dxa"/>
            <w:bottom w:w="0" w:type="dxa"/>
          </w:tblCellMar>
        </w:tblPrEx>
        <w:trPr>
          <w:gridAfter w:val="1"/>
          <w:trHeight w:val="80"/>
        </w:trPr>
        <w:tc>
          <w:tcPr>
            <w:tcW w:w="2196" w:type="dxa"/>
          </w:tcPr>
          <w:p w:rsidR="0083108F" w:rsidRDefault="0083108F" w:rsidP="00621C9B">
            <w:pPr>
              <w:widowControl w:val="0"/>
              <w:autoSpaceDE w:val="0"/>
              <w:autoSpaceDN w:val="0"/>
              <w:adjustRightInd w:val="0"/>
              <w:ind w:right="-75"/>
            </w:pPr>
          </w:p>
        </w:tc>
        <w:tc>
          <w:tcPr>
            <w:tcW w:w="297" w:type="dxa"/>
            <w:gridSpan w:val="2"/>
          </w:tcPr>
          <w:p w:rsidR="0083108F" w:rsidRDefault="0083108F" w:rsidP="00621C9B">
            <w:pPr>
              <w:widowControl w:val="0"/>
              <w:autoSpaceDE w:val="0"/>
              <w:autoSpaceDN w:val="0"/>
              <w:adjustRightInd w:val="0"/>
              <w:ind w:left="-108" w:right="-108"/>
              <w:jc w:val="center"/>
            </w:pPr>
          </w:p>
        </w:tc>
        <w:tc>
          <w:tcPr>
            <w:tcW w:w="7137" w:type="dxa"/>
            <w:gridSpan w:val="2"/>
          </w:tcPr>
          <w:p w:rsidR="0083108F" w:rsidRDefault="0083108F" w:rsidP="00621C9B">
            <w:pPr>
              <w:widowControl w:val="0"/>
              <w:autoSpaceDE w:val="0"/>
              <w:autoSpaceDN w:val="0"/>
              <w:adjustRightInd w:val="0"/>
              <w:ind w:left="16" w:right="9"/>
            </w:pPr>
          </w:p>
        </w:tc>
      </w:tr>
      <w:tr w:rsidR="0041716A">
        <w:tblPrEx>
          <w:tblCellMar>
            <w:top w:w="0" w:type="dxa"/>
            <w:bottom w:w="0" w:type="dxa"/>
          </w:tblCellMar>
        </w:tblPrEx>
        <w:trPr>
          <w:trHeight w:val="882"/>
        </w:trPr>
        <w:tc>
          <w:tcPr>
            <w:tcW w:w="2274" w:type="dxa"/>
            <w:gridSpan w:val="2"/>
          </w:tcPr>
          <w:p w:rsidR="0041716A" w:rsidRDefault="0014309F" w:rsidP="00621C9B">
            <w:pPr>
              <w:widowControl w:val="0"/>
              <w:autoSpaceDE w:val="0"/>
              <w:autoSpaceDN w:val="0"/>
              <w:adjustRightInd w:val="0"/>
              <w:ind w:right="-75"/>
            </w:pPr>
            <w:r>
              <w:t xml:space="preserve">T </w:t>
            </w:r>
          </w:p>
        </w:tc>
        <w:tc>
          <w:tcPr>
            <w:tcW w:w="309" w:type="dxa"/>
            <w:gridSpan w:val="2"/>
          </w:tcPr>
          <w:p w:rsidR="0041716A" w:rsidRDefault="0014309F" w:rsidP="00621C9B">
            <w:pPr>
              <w:widowControl w:val="0"/>
              <w:autoSpaceDE w:val="0"/>
              <w:autoSpaceDN w:val="0"/>
              <w:adjustRightInd w:val="0"/>
              <w:ind w:left="-108" w:right="-108"/>
              <w:jc w:val="center"/>
            </w:pPr>
            <w:r>
              <w:t>=</w:t>
            </w:r>
          </w:p>
        </w:tc>
        <w:tc>
          <w:tcPr>
            <w:tcW w:w="7262" w:type="dxa"/>
            <w:gridSpan w:val="2"/>
          </w:tcPr>
          <w:p w:rsidR="0041716A" w:rsidRDefault="0014309F" w:rsidP="00621C9B">
            <w:pPr>
              <w:widowControl w:val="0"/>
              <w:autoSpaceDE w:val="0"/>
              <w:autoSpaceDN w:val="0"/>
              <w:adjustRightInd w:val="0"/>
              <w:ind w:left="16" w:right="9"/>
            </w:pPr>
            <w:r>
              <w:t xml:space="preserve">Exit temperature of stack gases </w:t>
            </w:r>
            <w:r w:rsidR="004439CD">
              <w:t xml:space="preserve">(in degrees </w:t>
            </w:r>
            <w:proofErr w:type="spellStart"/>
            <w:r w:rsidR="004439CD">
              <w:t>Rankin</w:t>
            </w:r>
            <w:r w:rsidR="00CF2927">
              <w:t>e</w:t>
            </w:r>
            <w:proofErr w:type="spellEnd"/>
            <w:r w:rsidR="004439CD">
              <w:t xml:space="preserve"> or degrees Kelvin) </w:t>
            </w:r>
            <w:r>
              <w:t>from each source during operating conditions which would cause maximum emissions.</w:t>
            </w:r>
          </w:p>
        </w:tc>
      </w:tr>
      <w:tr w:rsidR="0083108F">
        <w:tblPrEx>
          <w:tblCellMar>
            <w:top w:w="0" w:type="dxa"/>
            <w:bottom w:w="0" w:type="dxa"/>
          </w:tblCellMar>
        </w:tblPrEx>
        <w:trPr>
          <w:gridAfter w:val="1"/>
          <w:trHeight w:val="80"/>
        </w:trPr>
        <w:tc>
          <w:tcPr>
            <w:tcW w:w="2196" w:type="dxa"/>
          </w:tcPr>
          <w:p w:rsidR="0083108F" w:rsidRDefault="0083108F" w:rsidP="00621C9B">
            <w:pPr>
              <w:widowControl w:val="0"/>
              <w:autoSpaceDE w:val="0"/>
              <w:autoSpaceDN w:val="0"/>
              <w:adjustRightInd w:val="0"/>
              <w:ind w:right="-75"/>
            </w:pPr>
          </w:p>
        </w:tc>
        <w:tc>
          <w:tcPr>
            <w:tcW w:w="297" w:type="dxa"/>
            <w:gridSpan w:val="2"/>
          </w:tcPr>
          <w:p w:rsidR="0083108F" w:rsidRDefault="0083108F" w:rsidP="00621C9B">
            <w:pPr>
              <w:widowControl w:val="0"/>
              <w:autoSpaceDE w:val="0"/>
              <w:autoSpaceDN w:val="0"/>
              <w:adjustRightInd w:val="0"/>
              <w:ind w:left="-108" w:right="-108"/>
              <w:jc w:val="center"/>
            </w:pPr>
          </w:p>
        </w:tc>
        <w:tc>
          <w:tcPr>
            <w:tcW w:w="7137" w:type="dxa"/>
            <w:gridSpan w:val="2"/>
          </w:tcPr>
          <w:p w:rsidR="0083108F" w:rsidRDefault="0083108F" w:rsidP="00621C9B">
            <w:pPr>
              <w:widowControl w:val="0"/>
              <w:autoSpaceDE w:val="0"/>
              <w:autoSpaceDN w:val="0"/>
              <w:adjustRightInd w:val="0"/>
              <w:ind w:left="16" w:right="9"/>
            </w:pPr>
          </w:p>
        </w:tc>
      </w:tr>
      <w:tr w:rsidR="0014309F">
        <w:tblPrEx>
          <w:tblCellMar>
            <w:top w:w="0" w:type="dxa"/>
            <w:bottom w:w="0" w:type="dxa"/>
          </w:tblCellMar>
        </w:tblPrEx>
        <w:trPr>
          <w:gridAfter w:val="1"/>
          <w:trHeight w:val="363"/>
        </w:trPr>
        <w:tc>
          <w:tcPr>
            <w:tcW w:w="2196" w:type="dxa"/>
          </w:tcPr>
          <w:p w:rsidR="0014309F" w:rsidRDefault="0014309F" w:rsidP="00621C9B">
            <w:pPr>
              <w:widowControl w:val="0"/>
              <w:autoSpaceDE w:val="0"/>
              <w:autoSpaceDN w:val="0"/>
              <w:adjustRightInd w:val="0"/>
              <w:ind w:right="-75"/>
            </w:pPr>
            <w:r>
              <w:t xml:space="preserve">V </w:t>
            </w:r>
          </w:p>
        </w:tc>
        <w:tc>
          <w:tcPr>
            <w:tcW w:w="297" w:type="dxa"/>
            <w:gridSpan w:val="2"/>
          </w:tcPr>
          <w:p w:rsidR="0014309F" w:rsidRDefault="0014309F" w:rsidP="00621C9B">
            <w:pPr>
              <w:widowControl w:val="0"/>
              <w:autoSpaceDE w:val="0"/>
              <w:autoSpaceDN w:val="0"/>
              <w:adjustRightInd w:val="0"/>
              <w:ind w:left="-108" w:right="-108"/>
              <w:jc w:val="center"/>
            </w:pPr>
            <w:r>
              <w:t>=</w:t>
            </w:r>
          </w:p>
        </w:tc>
        <w:tc>
          <w:tcPr>
            <w:tcW w:w="7137" w:type="dxa"/>
            <w:gridSpan w:val="2"/>
          </w:tcPr>
          <w:p w:rsidR="0014309F" w:rsidRDefault="0014309F" w:rsidP="00621C9B">
            <w:pPr>
              <w:widowControl w:val="0"/>
              <w:autoSpaceDE w:val="0"/>
              <w:autoSpaceDN w:val="0"/>
              <w:adjustRightInd w:val="0"/>
              <w:ind w:left="16" w:right="9"/>
            </w:pPr>
            <w:r>
              <w:t xml:space="preserve">Exit velocity of stack gases </w:t>
            </w:r>
            <w:r w:rsidR="004439CD">
              <w:t xml:space="preserve">(in feet/sec or meters/sec </w:t>
            </w:r>
            <w:r>
              <w:t>from each source under operating conditions which would cause maximum emissions.</w:t>
            </w:r>
          </w:p>
        </w:tc>
      </w:tr>
      <w:tr w:rsidR="0083108F">
        <w:tblPrEx>
          <w:tblCellMar>
            <w:top w:w="0" w:type="dxa"/>
            <w:bottom w:w="0" w:type="dxa"/>
          </w:tblCellMar>
        </w:tblPrEx>
        <w:trPr>
          <w:gridAfter w:val="1"/>
          <w:trHeight w:val="80"/>
        </w:trPr>
        <w:tc>
          <w:tcPr>
            <w:tcW w:w="2196" w:type="dxa"/>
          </w:tcPr>
          <w:p w:rsidR="0083108F" w:rsidRDefault="0083108F" w:rsidP="00621C9B">
            <w:pPr>
              <w:widowControl w:val="0"/>
              <w:autoSpaceDE w:val="0"/>
              <w:autoSpaceDN w:val="0"/>
              <w:adjustRightInd w:val="0"/>
              <w:ind w:right="-75"/>
            </w:pPr>
          </w:p>
        </w:tc>
        <w:tc>
          <w:tcPr>
            <w:tcW w:w="297" w:type="dxa"/>
            <w:gridSpan w:val="2"/>
          </w:tcPr>
          <w:p w:rsidR="0083108F" w:rsidRDefault="0083108F" w:rsidP="00621C9B">
            <w:pPr>
              <w:widowControl w:val="0"/>
              <w:autoSpaceDE w:val="0"/>
              <w:autoSpaceDN w:val="0"/>
              <w:adjustRightInd w:val="0"/>
              <w:ind w:left="-108" w:right="-108"/>
              <w:jc w:val="center"/>
            </w:pPr>
          </w:p>
        </w:tc>
        <w:tc>
          <w:tcPr>
            <w:tcW w:w="7137" w:type="dxa"/>
            <w:gridSpan w:val="2"/>
          </w:tcPr>
          <w:p w:rsidR="0083108F" w:rsidRDefault="0083108F" w:rsidP="00621C9B">
            <w:pPr>
              <w:widowControl w:val="0"/>
              <w:autoSpaceDE w:val="0"/>
              <w:autoSpaceDN w:val="0"/>
              <w:adjustRightInd w:val="0"/>
              <w:ind w:left="16" w:right="9"/>
            </w:pPr>
          </w:p>
        </w:tc>
      </w:tr>
      <w:tr w:rsidR="0014309F">
        <w:tblPrEx>
          <w:tblCellMar>
            <w:top w:w="0" w:type="dxa"/>
            <w:bottom w:w="0" w:type="dxa"/>
          </w:tblCellMar>
        </w:tblPrEx>
        <w:trPr>
          <w:gridAfter w:val="1"/>
          <w:trHeight w:val="87"/>
        </w:trPr>
        <w:tc>
          <w:tcPr>
            <w:tcW w:w="2196" w:type="dxa"/>
          </w:tcPr>
          <w:p w:rsidR="0014309F" w:rsidRDefault="0014309F" w:rsidP="00621C9B">
            <w:pPr>
              <w:widowControl w:val="0"/>
              <w:autoSpaceDE w:val="0"/>
              <w:autoSpaceDN w:val="0"/>
              <w:adjustRightInd w:val="0"/>
              <w:ind w:right="-75"/>
            </w:pPr>
            <w:r>
              <w:t xml:space="preserve">D </w:t>
            </w:r>
          </w:p>
        </w:tc>
        <w:tc>
          <w:tcPr>
            <w:tcW w:w="297" w:type="dxa"/>
            <w:gridSpan w:val="2"/>
          </w:tcPr>
          <w:p w:rsidR="0014309F" w:rsidRDefault="0014309F" w:rsidP="00621C9B">
            <w:pPr>
              <w:widowControl w:val="0"/>
              <w:autoSpaceDE w:val="0"/>
              <w:autoSpaceDN w:val="0"/>
              <w:adjustRightInd w:val="0"/>
              <w:ind w:left="-108" w:right="-108"/>
              <w:jc w:val="center"/>
            </w:pPr>
            <w:r>
              <w:t>=</w:t>
            </w:r>
          </w:p>
        </w:tc>
        <w:tc>
          <w:tcPr>
            <w:tcW w:w="7137" w:type="dxa"/>
            <w:gridSpan w:val="2"/>
          </w:tcPr>
          <w:p w:rsidR="0014309F" w:rsidRDefault="00E23455" w:rsidP="00621C9B">
            <w:pPr>
              <w:widowControl w:val="0"/>
              <w:autoSpaceDE w:val="0"/>
              <w:autoSpaceDN w:val="0"/>
              <w:adjustRightInd w:val="0"/>
              <w:ind w:left="16" w:right="9"/>
            </w:pPr>
            <w:r>
              <w:t>Diameter of stack</w:t>
            </w:r>
            <w:r w:rsidR="004439CD">
              <w:t xml:space="preserve"> (in feet or meters)</w:t>
            </w:r>
            <w:r>
              <w:t>.</w:t>
            </w:r>
          </w:p>
        </w:tc>
      </w:tr>
      <w:tr w:rsidR="0083108F">
        <w:tblPrEx>
          <w:tblCellMar>
            <w:top w:w="0" w:type="dxa"/>
            <w:bottom w:w="0" w:type="dxa"/>
          </w:tblCellMar>
        </w:tblPrEx>
        <w:trPr>
          <w:gridAfter w:val="1"/>
          <w:trHeight w:val="87"/>
        </w:trPr>
        <w:tc>
          <w:tcPr>
            <w:tcW w:w="2196" w:type="dxa"/>
          </w:tcPr>
          <w:p w:rsidR="0083108F" w:rsidRDefault="0083108F" w:rsidP="00621C9B">
            <w:pPr>
              <w:widowControl w:val="0"/>
              <w:autoSpaceDE w:val="0"/>
              <w:autoSpaceDN w:val="0"/>
              <w:adjustRightInd w:val="0"/>
              <w:ind w:right="-75"/>
            </w:pPr>
          </w:p>
        </w:tc>
        <w:tc>
          <w:tcPr>
            <w:tcW w:w="297" w:type="dxa"/>
            <w:gridSpan w:val="2"/>
          </w:tcPr>
          <w:p w:rsidR="0083108F" w:rsidRDefault="0083108F" w:rsidP="00621C9B">
            <w:pPr>
              <w:widowControl w:val="0"/>
              <w:autoSpaceDE w:val="0"/>
              <w:autoSpaceDN w:val="0"/>
              <w:adjustRightInd w:val="0"/>
              <w:ind w:left="-108" w:right="-108"/>
              <w:jc w:val="center"/>
            </w:pPr>
          </w:p>
        </w:tc>
        <w:tc>
          <w:tcPr>
            <w:tcW w:w="7137" w:type="dxa"/>
            <w:gridSpan w:val="2"/>
          </w:tcPr>
          <w:p w:rsidR="0083108F" w:rsidRDefault="0083108F" w:rsidP="00621C9B">
            <w:pPr>
              <w:widowControl w:val="0"/>
              <w:autoSpaceDE w:val="0"/>
              <w:autoSpaceDN w:val="0"/>
              <w:adjustRightInd w:val="0"/>
              <w:ind w:left="16" w:right="9"/>
            </w:pPr>
          </w:p>
        </w:tc>
      </w:tr>
      <w:tr w:rsidR="00E23455">
        <w:tblPrEx>
          <w:tblCellMar>
            <w:top w:w="0" w:type="dxa"/>
            <w:bottom w:w="0" w:type="dxa"/>
          </w:tblCellMar>
        </w:tblPrEx>
        <w:trPr>
          <w:gridAfter w:val="1"/>
          <w:trHeight w:val="867"/>
        </w:trPr>
        <w:tc>
          <w:tcPr>
            <w:tcW w:w="2196" w:type="dxa"/>
          </w:tcPr>
          <w:p w:rsidR="00E23455" w:rsidRDefault="00C60FD4" w:rsidP="00621C9B">
            <w:pPr>
              <w:widowControl w:val="0"/>
              <w:autoSpaceDE w:val="0"/>
              <w:autoSpaceDN w:val="0"/>
              <w:adjustRightInd w:val="0"/>
              <w:ind w:right="-75"/>
            </w:pPr>
            <w:r>
              <w:t>P</w:t>
            </w:r>
          </w:p>
        </w:tc>
        <w:tc>
          <w:tcPr>
            <w:tcW w:w="297" w:type="dxa"/>
            <w:gridSpan w:val="2"/>
          </w:tcPr>
          <w:p w:rsidR="00E23455" w:rsidRDefault="00C60FD4" w:rsidP="00621C9B">
            <w:pPr>
              <w:widowControl w:val="0"/>
              <w:autoSpaceDE w:val="0"/>
              <w:autoSpaceDN w:val="0"/>
              <w:adjustRightInd w:val="0"/>
              <w:ind w:left="-108" w:right="-108"/>
              <w:jc w:val="center"/>
            </w:pPr>
            <w:r>
              <w:t>=</w:t>
            </w:r>
          </w:p>
        </w:tc>
        <w:tc>
          <w:tcPr>
            <w:tcW w:w="7137" w:type="dxa"/>
            <w:gridSpan w:val="2"/>
          </w:tcPr>
          <w:p w:rsidR="00E23455" w:rsidRPr="00C60FD4" w:rsidRDefault="00C60FD4" w:rsidP="00621C9B">
            <w:pPr>
              <w:widowControl w:val="0"/>
              <w:tabs>
                <w:tab w:val="left" w:leader="dot" w:pos="720"/>
              </w:tabs>
              <w:autoSpaceDE w:val="0"/>
              <w:autoSpaceDN w:val="0"/>
              <w:adjustRightInd w:val="0"/>
              <w:ind w:left="16" w:right="9"/>
            </w:pPr>
            <w:r>
              <w:t xml:space="preserve">Percentage of total emissions expressed as decimal equivalents emitted from each source.  </w:t>
            </w:r>
            <w:r w:rsidR="00176C56">
              <w:t>(</w:t>
            </w:r>
            <w:r>
              <w:t>Example:  21% = 0.21.</w:t>
            </w:r>
            <w:r w:rsidR="00176C56">
              <w:t>)</w:t>
            </w:r>
            <w:r>
              <w:t xml:space="preserve">  NOTE:  The sum of P</w:t>
            </w:r>
            <w:r w:rsidRPr="00C60FD4">
              <w:rPr>
                <w:vertAlign w:val="subscript"/>
              </w:rPr>
              <w:t>1</w:t>
            </w:r>
            <w:r>
              <w:t xml:space="preserve"> + P</w:t>
            </w:r>
            <w:r w:rsidRPr="00C60FD4">
              <w:rPr>
                <w:vertAlign w:val="subscript"/>
              </w:rPr>
              <w:t>2</w:t>
            </w:r>
            <w:r w:rsidR="00296048">
              <w:rPr>
                <w:vertAlign w:val="subscript"/>
              </w:rPr>
              <w:t xml:space="preserve"> . . .</w:t>
            </w:r>
            <w:r>
              <w:t xml:space="preserve"> + </w:t>
            </w:r>
            <w:proofErr w:type="spellStart"/>
            <w:r>
              <w:t>P</w:t>
            </w:r>
            <w:r w:rsidRPr="00C60FD4">
              <w:rPr>
                <w:vertAlign w:val="subscript"/>
              </w:rPr>
              <w:t>n</w:t>
            </w:r>
            <w:proofErr w:type="spellEnd"/>
            <w:r>
              <w:t xml:space="preserve"> = 1.  The emission values to be used are those which occur during operating conditions which would cause maximum emissions.</w:t>
            </w:r>
          </w:p>
        </w:tc>
      </w:tr>
      <w:tr w:rsidR="0083108F">
        <w:tblPrEx>
          <w:tblCellMar>
            <w:top w:w="0" w:type="dxa"/>
            <w:bottom w:w="0" w:type="dxa"/>
          </w:tblCellMar>
        </w:tblPrEx>
        <w:trPr>
          <w:gridAfter w:val="1"/>
          <w:trHeight w:val="80"/>
        </w:trPr>
        <w:tc>
          <w:tcPr>
            <w:tcW w:w="2196" w:type="dxa"/>
          </w:tcPr>
          <w:p w:rsidR="0083108F" w:rsidRDefault="0083108F" w:rsidP="00621C9B">
            <w:pPr>
              <w:widowControl w:val="0"/>
              <w:autoSpaceDE w:val="0"/>
              <w:autoSpaceDN w:val="0"/>
              <w:adjustRightInd w:val="0"/>
              <w:ind w:right="-75"/>
            </w:pPr>
          </w:p>
        </w:tc>
        <w:tc>
          <w:tcPr>
            <w:tcW w:w="297" w:type="dxa"/>
            <w:gridSpan w:val="2"/>
          </w:tcPr>
          <w:p w:rsidR="0083108F" w:rsidRDefault="0083108F" w:rsidP="00621C9B">
            <w:pPr>
              <w:widowControl w:val="0"/>
              <w:autoSpaceDE w:val="0"/>
              <w:autoSpaceDN w:val="0"/>
              <w:adjustRightInd w:val="0"/>
              <w:ind w:left="-108" w:right="-108"/>
              <w:jc w:val="center"/>
            </w:pPr>
          </w:p>
        </w:tc>
        <w:tc>
          <w:tcPr>
            <w:tcW w:w="7137" w:type="dxa"/>
            <w:gridSpan w:val="2"/>
          </w:tcPr>
          <w:p w:rsidR="0083108F" w:rsidRDefault="0083108F" w:rsidP="00621C9B">
            <w:pPr>
              <w:widowControl w:val="0"/>
              <w:tabs>
                <w:tab w:val="left" w:leader="dot" w:pos="720"/>
              </w:tabs>
              <w:autoSpaceDE w:val="0"/>
              <w:autoSpaceDN w:val="0"/>
              <w:adjustRightInd w:val="0"/>
              <w:ind w:left="16" w:right="9"/>
            </w:pPr>
          </w:p>
        </w:tc>
      </w:tr>
      <w:tr w:rsidR="00E23455">
        <w:tblPrEx>
          <w:tblCellMar>
            <w:top w:w="0" w:type="dxa"/>
            <w:bottom w:w="0" w:type="dxa"/>
          </w:tblCellMar>
        </w:tblPrEx>
        <w:trPr>
          <w:gridAfter w:val="1"/>
          <w:trHeight w:val="90"/>
        </w:trPr>
        <w:tc>
          <w:tcPr>
            <w:tcW w:w="2196" w:type="dxa"/>
          </w:tcPr>
          <w:p w:rsidR="00E23455" w:rsidRDefault="004439CD" w:rsidP="00621C9B">
            <w:pPr>
              <w:widowControl w:val="0"/>
              <w:autoSpaceDE w:val="0"/>
              <w:autoSpaceDN w:val="0"/>
              <w:adjustRightInd w:val="0"/>
              <w:ind w:right="-75"/>
            </w:pPr>
            <w:r>
              <w:t>H</w:t>
            </w:r>
            <w:r w:rsidRPr="004439CD">
              <w:rPr>
                <w:vertAlign w:val="subscript"/>
              </w:rPr>
              <w:t>A</w:t>
            </w:r>
          </w:p>
        </w:tc>
        <w:tc>
          <w:tcPr>
            <w:tcW w:w="297" w:type="dxa"/>
            <w:gridSpan w:val="2"/>
          </w:tcPr>
          <w:p w:rsidR="00E23455" w:rsidRDefault="00C60FD4" w:rsidP="00621C9B">
            <w:pPr>
              <w:widowControl w:val="0"/>
              <w:autoSpaceDE w:val="0"/>
              <w:autoSpaceDN w:val="0"/>
              <w:adjustRightInd w:val="0"/>
              <w:ind w:left="-108" w:right="-108"/>
              <w:jc w:val="center"/>
            </w:pPr>
            <w:r>
              <w:t>=</w:t>
            </w:r>
          </w:p>
        </w:tc>
        <w:tc>
          <w:tcPr>
            <w:tcW w:w="7137" w:type="dxa"/>
            <w:gridSpan w:val="2"/>
          </w:tcPr>
          <w:p w:rsidR="00E23455" w:rsidRDefault="00C60FD4" w:rsidP="00621C9B">
            <w:pPr>
              <w:widowControl w:val="0"/>
              <w:autoSpaceDE w:val="0"/>
              <w:autoSpaceDN w:val="0"/>
              <w:adjustRightInd w:val="0"/>
              <w:ind w:left="16" w:right="9"/>
            </w:pPr>
            <w:r>
              <w:t>Average actual stack height</w:t>
            </w:r>
            <w:r w:rsidR="004439CD">
              <w:t xml:space="preserve"> (in feet or meters)</w:t>
            </w:r>
            <w:r>
              <w:t>.</w:t>
            </w:r>
          </w:p>
        </w:tc>
      </w:tr>
      <w:tr w:rsidR="0083108F">
        <w:tblPrEx>
          <w:tblCellMar>
            <w:top w:w="0" w:type="dxa"/>
            <w:bottom w:w="0" w:type="dxa"/>
          </w:tblCellMar>
        </w:tblPrEx>
        <w:trPr>
          <w:gridAfter w:val="1"/>
          <w:trHeight w:val="80"/>
        </w:trPr>
        <w:tc>
          <w:tcPr>
            <w:tcW w:w="2196" w:type="dxa"/>
          </w:tcPr>
          <w:p w:rsidR="0083108F" w:rsidRDefault="0083108F" w:rsidP="00621C9B">
            <w:pPr>
              <w:widowControl w:val="0"/>
              <w:autoSpaceDE w:val="0"/>
              <w:autoSpaceDN w:val="0"/>
              <w:adjustRightInd w:val="0"/>
              <w:ind w:right="-75"/>
            </w:pPr>
          </w:p>
        </w:tc>
        <w:tc>
          <w:tcPr>
            <w:tcW w:w="297" w:type="dxa"/>
            <w:gridSpan w:val="2"/>
          </w:tcPr>
          <w:p w:rsidR="0083108F" w:rsidRDefault="0083108F" w:rsidP="00621C9B">
            <w:pPr>
              <w:widowControl w:val="0"/>
              <w:autoSpaceDE w:val="0"/>
              <w:autoSpaceDN w:val="0"/>
              <w:adjustRightInd w:val="0"/>
              <w:ind w:left="-108" w:right="-108"/>
              <w:jc w:val="center"/>
            </w:pPr>
          </w:p>
        </w:tc>
        <w:tc>
          <w:tcPr>
            <w:tcW w:w="7137" w:type="dxa"/>
            <w:gridSpan w:val="2"/>
          </w:tcPr>
          <w:p w:rsidR="0083108F" w:rsidRDefault="0083108F" w:rsidP="00621C9B">
            <w:pPr>
              <w:widowControl w:val="0"/>
              <w:autoSpaceDE w:val="0"/>
              <w:autoSpaceDN w:val="0"/>
              <w:adjustRightInd w:val="0"/>
              <w:ind w:left="16" w:right="9"/>
            </w:pPr>
          </w:p>
        </w:tc>
      </w:tr>
      <w:tr w:rsidR="00C60FD4">
        <w:tblPrEx>
          <w:tblCellMar>
            <w:top w:w="0" w:type="dxa"/>
            <w:bottom w:w="0" w:type="dxa"/>
          </w:tblCellMar>
        </w:tblPrEx>
        <w:trPr>
          <w:gridAfter w:val="1"/>
          <w:trHeight w:val="80"/>
        </w:trPr>
        <w:tc>
          <w:tcPr>
            <w:tcW w:w="2196" w:type="dxa"/>
          </w:tcPr>
          <w:p w:rsidR="00C60FD4" w:rsidRDefault="004439CD" w:rsidP="00621C9B">
            <w:pPr>
              <w:widowControl w:val="0"/>
              <w:autoSpaceDE w:val="0"/>
              <w:autoSpaceDN w:val="0"/>
              <w:adjustRightInd w:val="0"/>
              <w:ind w:right="-75"/>
            </w:pPr>
            <w:r>
              <w:t>H</w:t>
            </w:r>
            <w:r w:rsidRPr="004439CD">
              <w:rPr>
                <w:vertAlign w:val="subscript"/>
              </w:rPr>
              <w:t>E</w:t>
            </w:r>
          </w:p>
        </w:tc>
        <w:tc>
          <w:tcPr>
            <w:tcW w:w="297" w:type="dxa"/>
            <w:gridSpan w:val="2"/>
          </w:tcPr>
          <w:p w:rsidR="00C60FD4" w:rsidRDefault="00C60FD4" w:rsidP="00621C9B">
            <w:pPr>
              <w:widowControl w:val="0"/>
              <w:autoSpaceDE w:val="0"/>
              <w:autoSpaceDN w:val="0"/>
              <w:adjustRightInd w:val="0"/>
              <w:ind w:left="-108" w:right="-108"/>
              <w:jc w:val="center"/>
            </w:pPr>
            <w:r>
              <w:t>=</w:t>
            </w:r>
          </w:p>
        </w:tc>
        <w:tc>
          <w:tcPr>
            <w:tcW w:w="7137" w:type="dxa"/>
            <w:gridSpan w:val="2"/>
          </w:tcPr>
          <w:p w:rsidR="00C60FD4" w:rsidRDefault="00C60FD4" w:rsidP="00621C9B">
            <w:pPr>
              <w:widowControl w:val="0"/>
              <w:autoSpaceDE w:val="0"/>
              <w:autoSpaceDN w:val="0"/>
              <w:adjustRightInd w:val="0"/>
              <w:ind w:left="16" w:right="9"/>
            </w:pPr>
            <w:r>
              <w:t>Effective height of effluent release</w:t>
            </w:r>
            <w:r w:rsidR="004439CD">
              <w:t xml:space="preserve"> (in feet or meters)</w:t>
            </w:r>
            <w:r>
              <w:t>.</w:t>
            </w:r>
          </w:p>
        </w:tc>
      </w:tr>
    </w:tbl>
    <w:p w:rsidR="002221DD" w:rsidRDefault="002221DD" w:rsidP="00C60FD4">
      <w:pPr>
        <w:widowControl w:val="0"/>
        <w:autoSpaceDE w:val="0"/>
        <w:autoSpaceDN w:val="0"/>
        <w:adjustRightInd w:val="0"/>
      </w:pPr>
    </w:p>
    <w:p w:rsidR="00C60FD4" w:rsidRDefault="00C60FD4" w:rsidP="001765BE">
      <w:pPr>
        <w:widowControl w:val="0"/>
        <w:autoSpaceDE w:val="0"/>
        <w:autoSpaceDN w:val="0"/>
        <w:adjustRightInd w:val="0"/>
        <w:ind w:left="1026" w:hanging="1026"/>
      </w:pPr>
      <w:r>
        <w:t>STEP 1:</w:t>
      </w:r>
      <w:r>
        <w:tab/>
        <w:t>Determine weighted average stack parameters utilizing the following formulae:</w:t>
      </w:r>
    </w:p>
    <w:p w:rsidR="00C60FD4" w:rsidRDefault="00C60FD4" w:rsidP="00C60FD4">
      <w:pPr>
        <w:widowControl w:val="0"/>
        <w:autoSpaceDE w:val="0"/>
        <w:autoSpaceDN w:val="0"/>
        <w:adjustRightInd w:val="0"/>
      </w:pPr>
    </w:p>
    <w:tbl>
      <w:tblPr>
        <w:tblW w:w="4389" w:type="dxa"/>
        <w:tblInd w:w="1590" w:type="dxa"/>
        <w:tblLook w:val="0000" w:firstRow="0" w:lastRow="0" w:firstColumn="0" w:lastColumn="0" w:noHBand="0" w:noVBand="0"/>
      </w:tblPr>
      <w:tblGrid>
        <w:gridCol w:w="679"/>
        <w:gridCol w:w="242"/>
        <w:gridCol w:w="720"/>
        <w:gridCol w:w="236"/>
        <w:gridCol w:w="736"/>
        <w:gridCol w:w="702"/>
        <w:gridCol w:w="1074"/>
      </w:tblGrid>
      <w:tr w:rsidR="00F5110F">
        <w:tblPrEx>
          <w:tblCellMar>
            <w:top w:w="0" w:type="dxa"/>
            <w:bottom w:w="0" w:type="dxa"/>
          </w:tblCellMar>
        </w:tblPrEx>
        <w:tc>
          <w:tcPr>
            <w:tcW w:w="679" w:type="dxa"/>
          </w:tcPr>
          <w:p w:rsidR="00F5110F" w:rsidRDefault="00F5110F" w:rsidP="00765B23">
            <w:pPr>
              <w:widowControl w:val="0"/>
              <w:autoSpaceDE w:val="0"/>
              <w:autoSpaceDN w:val="0"/>
              <w:adjustRightInd w:val="0"/>
            </w:pPr>
            <w:r w:rsidRPr="00F5110F">
              <w:t>D</w:t>
            </w:r>
          </w:p>
        </w:tc>
        <w:tc>
          <w:tcPr>
            <w:tcW w:w="242" w:type="dxa"/>
          </w:tcPr>
          <w:p w:rsidR="00F5110F" w:rsidRDefault="00F5110F" w:rsidP="00621C9B">
            <w:pPr>
              <w:widowControl w:val="0"/>
              <w:autoSpaceDE w:val="0"/>
              <w:autoSpaceDN w:val="0"/>
              <w:adjustRightInd w:val="0"/>
              <w:ind w:left="-91" w:right="-100"/>
              <w:jc w:val="center"/>
            </w:pPr>
            <w:r w:rsidRPr="00F5110F">
              <w:t>=</w:t>
            </w:r>
          </w:p>
        </w:tc>
        <w:tc>
          <w:tcPr>
            <w:tcW w:w="720" w:type="dxa"/>
          </w:tcPr>
          <w:p w:rsidR="00F5110F" w:rsidRDefault="00F5110F" w:rsidP="00621C9B">
            <w:pPr>
              <w:widowControl w:val="0"/>
              <w:tabs>
                <w:tab w:val="left" w:leader="dot" w:pos="1872"/>
              </w:tabs>
              <w:autoSpaceDE w:val="0"/>
              <w:autoSpaceDN w:val="0"/>
              <w:adjustRightInd w:val="0"/>
              <w:ind w:right="-98"/>
            </w:pPr>
            <w:r w:rsidRPr="00F5110F">
              <w:t>P</w:t>
            </w:r>
            <w:r w:rsidRPr="00F5110F">
              <w:rPr>
                <w:vertAlign w:val="subscript"/>
              </w:rPr>
              <w:t>1</w:t>
            </w:r>
            <w:r w:rsidRPr="00F5110F">
              <w:t xml:space="preserve"> D</w:t>
            </w:r>
            <w:r w:rsidRPr="00F5110F">
              <w:rPr>
                <w:vertAlign w:val="subscript"/>
              </w:rPr>
              <w:t>1</w:t>
            </w:r>
          </w:p>
        </w:tc>
        <w:tc>
          <w:tcPr>
            <w:tcW w:w="236" w:type="dxa"/>
          </w:tcPr>
          <w:p w:rsidR="00F5110F" w:rsidRDefault="00F5110F" w:rsidP="00621C9B">
            <w:pPr>
              <w:widowControl w:val="0"/>
              <w:autoSpaceDE w:val="0"/>
              <w:autoSpaceDN w:val="0"/>
              <w:adjustRightInd w:val="0"/>
              <w:ind w:left="-108" w:right="-92"/>
              <w:jc w:val="center"/>
            </w:pPr>
            <w:r w:rsidRPr="00F5110F">
              <w:t>+</w:t>
            </w:r>
          </w:p>
        </w:tc>
        <w:tc>
          <w:tcPr>
            <w:tcW w:w="736" w:type="dxa"/>
          </w:tcPr>
          <w:p w:rsidR="00F5110F" w:rsidRDefault="00F5110F" w:rsidP="00621C9B">
            <w:pPr>
              <w:widowControl w:val="0"/>
              <w:autoSpaceDE w:val="0"/>
              <w:autoSpaceDN w:val="0"/>
              <w:adjustRightInd w:val="0"/>
              <w:ind w:right="-107"/>
            </w:pPr>
            <w:r w:rsidRPr="00F5110F">
              <w:t>P</w:t>
            </w:r>
            <w:r w:rsidRPr="00F5110F">
              <w:rPr>
                <w:vertAlign w:val="subscript"/>
              </w:rPr>
              <w:t>2</w:t>
            </w:r>
            <w:r w:rsidRPr="00F5110F">
              <w:t xml:space="preserve"> D</w:t>
            </w:r>
            <w:r w:rsidRPr="00F5110F">
              <w:rPr>
                <w:vertAlign w:val="subscript"/>
              </w:rPr>
              <w:t>2</w:t>
            </w:r>
          </w:p>
        </w:tc>
        <w:tc>
          <w:tcPr>
            <w:tcW w:w="702" w:type="dxa"/>
          </w:tcPr>
          <w:p w:rsidR="00F5110F" w:rsidRDefault="00F5110F" w:rsidP="00621C9B">
            <w:pPr>
              <w:widowControl w:val="0"/>
              <w:tabs>
                <w:tab w:val="left" w:leader="dot" w:pos="-4887"/>
              </w:tabs>
              <w:autoSpaceDE w:val="0"/>
              <w:autoSpaceDN w:val="0"/>
              <w:adjustRightInd w:val="0"/>
              <w:ind w:left="-108" w:right="-101"/>
              <w:jc w:val="center"/>
            </w:pPr>
            <w:r w:rsidRPr="00F5110F">
              <w:t>+</w:t>
            </w:r>
            <w:r w:rsidR="00296048">
              <w:t xml:space="preserve"> . . .</w:t>
            </w:r>
            <w:r w:rsidR="0083108F">
              <w:t xml:space="preserve"> </w:t>
            </w:r>
            <w:r w:rsidR="008C1B62">
              <w:t>+</w:t>
            </w:r>
          </w:p>
        </w:tc>
        <w:tc>
          <w:tcPr>
            <w:tcW w:w="1074" w:type="dxa"/>
          </w:tcPr>
          <w:p w:rsidR="00F5110F" w:rsidRDefault="00F5110F" w:rsidP="00765B23">
            <w:pPr>
              <w:widowControl w:val="0"/>
              <w:autoSpaceDE w:val="0"/>
              <w:autoSpaceDN w:val="0"/>
              <w:adjustRightInd w:val="0"/>
            </w:pPr>
            <w:proofErr w:type="spellStart"/>
            <w:r>
              <w:t>P</w:t>
            </w:r>
            <w:r w:rsidRPr="00F5110F">
              <w:rPr>
                <w:vertAlign w:val="subscript"/>
              </w:rPr>
              <w:t>n</w:t>
            </w:r>
            <w:r>
              <w:t>D</w:t>
            </w:r>
            <w:r w:rsidRPr="00F5110F">
              <w:rPr>
                <w:vertAlign w:val="subscript"/>
              </w:rPr>
              <w:t>n</w:t>
            </w:r>
            <w:proofErr w:type="spellEnd"/>
          </w:p>
        </w:tc>
      </w:tr>
      <w:tr w:rsidR="008C1B62">
        <w:tblPrEx>
          <w:tblCellMar>
            <w:top w:w="0" w:type="dxa"/>
            <w:bottom w:w="0" w:type="dxa"/>
          </w:tblCellMar>
        </w:tblPrEx>
        <w:tc>
          <w:tcPr>
            <w:tcW w:w="679" w:type="dxa"/>
          </w:tcPr>
          <w:p w:rsidR="008C1B62" w:rsidRPr="00F5110F" w:rsidRDefault="008C1B62" w:rsidP="00765B23">
            <w:pPr>
              <w:widowControl w:val="0"/>
              <w:autoSpaceDE w:val="0"/>
              <w:autoSpaceDN w:val="0"/>
              <w:adjustRightInd w:val="0"/>
            </w:pPr>
          </w:p>
        </w:tc>
        <w:tc>
          <w:tcPr>
            <w:tcW w:w="242" w:type="dxa"/>
          </w:tcPr>
          <w:p w:rsidR="008C1B62" w:rsidRPr="00F5110F" w:rsidRDefault="008C1B62" w:rsidP="00621C9B">
            <w:pPr>
              <w:widowControl w:val="0"/>
              <w:autoSpaceDE w:val="0"/>
              <w:autoSpaceDN w:val="0"/>
              <w:adjustRightInd w:val="0"/>
              <w:ind w:left="-91" w:right="-100"/>
              <w:jc w:val="center"/>
            </w:pPr>
          </w:p>
        </w:tc>
        <w:tc>
          <w:tcPr>
            <w:tcW w:w="720" w:type="dxa"/>
          </w:tcPr>
          <w:p w:rsidR="008C1B62" w:rsidRPr="00F5110F" w:rsidRDefault="008C1B62" w:rsidP="00621C9B">
            <w:pPr>
              <w:widowControl w:val="0"/>
              <w:tabs>
                <w:tab w:val="left" w:leader="dot" w:pos="1872"/>
              </w:tabs>
              <w:autoSpaceDE w:val="0"/>
              <w:autoSpaceDN w:val="0"/>
              <w:adjustRightInd w:val="0"/>
              <w:ind w:right="-98"/>
            </w:pPr>
          </w:p>
        </w:tc>
        <w:tc>
          <w:tcPr>
            <w:tcW w:w="236" w:type="dxa"/>
          </w:tcPr>
          <w:p w:rsidR="008C1B62" w:rsidRPr="00F5110F" w:rsidRDefault="008C1B62" w:rsidP="00621C9B">
            <w:pPr>
              <w:widowControl w:val="0"/>
              <w:autoSpaceDE w:val="0"/>
              <w:autoSpaceDN w:val="0"/>
              <w:adjustRightInd w:val="0"/>
              <w:ind w:left="-108" w:right="-92"/>
              <w:jc w:val="center"/>
            </w:pPr>
          </w:p>
        </w:tc>
        <w:tc>
          <w:tcPr>
            <w:tcW w:w="736" w:type="dxa"/>
          </w:tcPr>
          <w:p w:rsidR="008C1B62" w:rsidRPr="00F5110F" w:rsidRDefault="008C1B62" w:rsidP="00621C9B">
            <w:pPr>
              <w:widowControl w:val="0"/>
              <w:autoSpaceDE w:val="0"/>
              <w:autoSpaceDN w:val="0"/>
              <w:adjustRightInd w:val="0"/>
              <w:ind w:right="-107"/>
            </w:pPr>
          </w:p>
        </w:tc>
        <w:tc>
          <w:tcPr>
            <w:tcW w:w="702" w:type="dxa"/>
          </w:tcPr>
          <w:p w:rsidR="008C1B62" w:rsidRPr="00F5110F" w:rsidRDefault="008C1B62" w:rsidP="00621C9B">
            <w:pPr>
              <w:widowControl w:val="0"/>
              <w:tabs>
                <w:tab w:val="left" w:leader="dot" w:pos="-4887"/>
              </w:tabs>
              <w:autoSpaceDE w:val="0"/>
              <w:autoSpaceDN w:val="0"/>
              <w:adjustRightInd w:val="0"/>
              <w:ind w:left="-108" w:right="-101"/>
              <w:jc w:val="center"/>
            </w:pPr>
          </w:p>
        </w:tc>
        <w:tc>
          <w:tcPr>
            <w:tcW w:w="1074" w:type="dxa"/>
          </w:tcPr>
          <w:p w:rsidR="008C1B62" w:rsidRDefault="008C1B62" w:rsidP="00765B23">
            <w:pPr>
              <w:widowControl w:val="0"/>
              <w:autoSpaceDE w:val="0"/>
              <w:autoSpaceDN w:val="0"/>
              <w:adjustRightInd w:val="0"/>
            </w:pPr>
          </w:p>
        </w:tc>
      </w:tr>
      <w:tr w:rsidR="00296048">
        <w:tblPrEx>
          <w:tblCellMar>
            <w:top w:w="0" w:type="dxa"/>
            <w:bottom w:w="0" w:type="dxa"/>
          </w:tblCellMar>
        </w:tblPrEx>
        <w:tc>
          <w:tcPr>
            <w:tcW w:w="679" w:type="dxa"/>
          </w:tcPr>
          <w:p w:rsidR="00296048" w:rsidRPr="00F5110F" w:rsidRDefault="00296048" w:rsidP="00765B23">
            <w:pPr>
              <w:widowControl w:val="0"/>
              <w:autoSpaceDE w:val="0"/>
              <w:autoSpaceDN w:val="0"/>
              <w:adjustRightInd w:val="0"/>
            </w:pPr>
            <w:r>
              <w:t>V</w:t>
            </w:r>
          </w:p>
        </w:tc>
        <w:tc>
          <w:tcPr>
            <w:tcW w:w="242" w:type="dxa"/>
          </w:tcPr>
          <w:p w:rsidR="00296048" w:rsidRPr="00F5110F" w:rsidRDefault="00296048" w:rsidP="00621C9B">
            <w:pPr>
              <w:widowControl w:val="0"/>
              <w:autoSpaceDE w:val="0"/>
              <w:autoSpaceDN w:val="0"/>
              <w:adjustRightInd w:val="0"/>
              <w:ind w:left="-91" w:right="-100"/>
              <w:jc w:val="center"/>
            </w:pPr>
            <w:r>
              <w:t>=</w:t>
            </w:r>
          </w:p>
        </w:tc>
        <w:tc>
          <w:tcPr>
            <w:tcW w:w="720" w:type="dxa"/>
          </w:tcPr>
          <w:p w:rsidR="00296048" w:rsidRPr="00F5110F" w:rsidRDefault="00296048" w:rsidP="00621C9B">
            <w:pPr>
              <w:widowControl w:val="0"/>
              <w:tabs>
                <w:tab w:val="left" w:leader="dot" w:pos="1872"/>
              </w:tabs>
              <w:autoSpaceDE w:val="0"/>
              <w:autoSpaceDN w:val="0"/>
              <w:adjustRightInd w:val="0"/>
              <w:ind w:right="-98"/>
            </w:pPr>
            <w:r>
              <w:t>P</w:t>
            </w:r>
            <w:r w:rsidRPr="00F5110F">
              <w:rPr>
                <w:vertAlign w:val="subscript"/>
              </w:rPr>
              <w:t>1</w:t>
            </w:r>
            <w:r>
              <w:t xml:space="preserve"> V</w:t>
            </w:r>
            <w:r w:rsidRPr="00F5110F">
              <w:rPr>
                <w:vertAlign w:val="subscript"/>
              </w:rPr>
              <w:t>1</w:t>
            </w:r>
          </w:p>
        </w:tc>
        <w:tc>
          <w:tcPr>
            <w:tcW w:w="236" w:type="dxa"/>
          </w:tcPr>
          <w:p w:rsidR="00296048" w:rsidRPr="00F5110F" w:rsidRDefault="00296048" w:rsidP="00621C9B">
            <w:pPr>
              <w:widowControl w:val="0"/>
              <w:autoSpaceDE w:val="0"/>
              <w:autoSpaceDN w:val="0"/>
              <w:adjustRightInd w:val="0"/>
              <w:ind w:left="-108" w:right="-92"/>
              <w:jc w:val="center"/>
            </w:pPr>
            <w:r>
              <w:t>+</w:t>
            </w:r>
          </w:p>
        </w:tc>
        <w:tc>
          <w:tcPr>
            <w:tcW w:w="736" w:type="dxa"/>
          </w:tcPr>
          <w:p w:rsidR="00296048" w:rsidRPr="00F5110F" w:rsidRDefault="00296048" w:rsidP="00621C9B">
            <w:pPr>
              <w:widowControl w:val="0"/>
              <w:autoSpaceDE w:val="0"/>
              <w:autoSpaceDN w:val="0"/>
              <w:adjustRightInd w:val="0"/>
              <w:ind w:right="-107"/>
            </w:pPr>
            <w:r>
              <w:t>P</w:t>
            </w:r>
            <w:r w:rsidRPr="00F5110F">
              <w:rPr>
                <w:vertAlign w:val="subscript"/>
              </w:rPr>
              <w:t>2</w:t>
            </w:r>
            <w:r>
              <w:t xml:space="preserve"> V</w:t>
            </w:r>
            <w:r w:rsidRPr="00F5110F">
              <w:rPr>
                <w:vertAlign w:val="subscript"/>
              </w:rPr>
              <w:t>2</w:t>
            </w:r>
          </w:p>
        </w:tc>
        <w:tc>
          <w:tcPr>
            <w:tcW w:w="702" w:type="dxa"/>
          </w:tcPr>
          <w:p w:rsidR="00296048" w:rsidRDefault="00296048" w:rsidP="00621C9B">
            <w:pPr>
              <w:widowControl w:val="0"/>
              <w:tabs>
                <w:tab w:val="left" w:leader="dot" w:pos="-4887"/>
              </w:tabs>
              <w:autoSpaceDE w:val="0"/>
              <w:autoSpaceDN w:val="0"/>
              <w:adjustRightInd w:val="0"/>
              <w:ind w:left="-108" w:right="-101"/>
              <w:jc w:val="center"/>
            </w:pPr>
            <w:r w:rsidRPr="00F5110F">
              <w:t>+</w:t>
            </w:r>
            <w:r>
              <w:t xml:space="preserve"> . . .</w:t>
            </w:r>
            <w:r w:rsidR="0083108F">
              <w:t xml:space="preserve"> </w:t>
            </w:r>
            <w:r>
              <w:t>+</w:t>
            </w:r>
          </w:p>
        </w:tc>
        <w:tc>
          <w:tcPr>
            <w:tcW w:w="1074" w:type="dxa"/>
          </w:tcPr>
          <w:p w:rsidR="00296048" w:rsidRDefault="00296048" w:rsidP="00765B23">
            <w:pPr>
              <w:widowControl w:val="0"/>
              <w:autoSpaceDE w:val="0"/>
              <w:autoSpaceDN w:val="0"/>
              <w:adjustRightInd w:val="0"/>
            </w:pPr>
            <w:proofErr w:type="spellStart"/>
            <w:r>
              <w:t>P</w:t>
            </w:r>
            <w:r w:rsidRPr="00F5110F">
              <w:rPr>
                <w:vertAlign w:val="subscript"/>
              </w:rPr>
              <w:t>n</w:t>
            </w:r>
            <w:proofErr w:type="spellEnd"/>
            <w:r>
              <w:t xml:space="preserve"> </w:t>
            </w:r>
            <w:proofErr w:type="spellStart"/>
            <w:r>
              <w:t>V</w:t>
            </w:r>
            <w:r w:rsidRPr="00F5110F">
              <w:rPr>
                <w:vertAlign w:val="subscript"/>
              </w:rPr>
              <w:t>n</w:t>
            </w:r>
            <w:proofErr w:type="spellEnd"/>
          </w:p>
        </w:tc>
      </w:tr>
      <w:tr w:rsidR="008C1B62">
        <w:tblPrEx>
          <w:tblCellMar>
            <w:top w:w="0" w:type="dxa"/>
            <w:bottom w:w="0" w:type="dxa"/>
          </w:tblCellMar>
        </w:tblPrEx>
        <w:tc>
          <w:tcPr>
            <w:tcW w:w="679" w:type="dxa"/>
          </w:tcPr>
          <w:p w:rsidR="008C1B62" w:rsidRPr="00F5110F" w:rsidRDefault="008C1B62" w:rsidP="00765B23">
            <w:pPr>
              <w:widowControl w:val="0"/>
              <w:autoSpaceDE w:val="0"/>
              <w:autoSpaceDN w:val="0"/>
              <w:adjustRightInd w:val="0"/>
            </w:pPr>
          </w:p>
        </w:tc>
        <w:tc>
          <w:tcPr>
            <w:tcW w:w="242" w:type="dxa"/>
          </w:tcPr>
          <w:p w:rsidR="008C1B62" w:rsidRPr="00F5110F" w:rsidRDefault="008C1B62" w:rsidP="00621C9B">
            <w:pPr>
              <w:widowControl w:val="0"/>
              <w:autoSpaceDE w:val="0"/>
              <w:autoSpaceDN w:val="0"/>
              <w:adjustRightInd w:val="0"/>
              <w:ind w:left="-91" w:right="-100"/>
              <w:jc w:val="center"/>
            </w:pPr>
          </w:p>
        </w:tc>
        <w:tc>
          <w:tcPr>
            <w:tcW w:w="720" w:type="dxa"/>
          </w:tcPr>
          <w:p w:rsidR="008C1B62" w:rsidRPr="00F5110F" w:rsidRDefault="008C1B62" w:rsidP="00621C9B">
            <w:pPr>
              <w:widowControl w:val="0"/>
              <w:tabs>
                <w:tab w:val="left" w:leader="dot" w:pos="1872"/>
              </w:tabs>
              <w:autoSpaceDE w:val="0"/>
              <w:autoSpaceDN w:val="0"/>
              <w:adjustRightInd w:val="0"/>
              <w:ind w:right="-98"/>
            </w:pPr>
          </w:p>
        </w:tc>
        <w:tc>
          <w:tcPr>
            <w:tcW w:w="236" w:type="dxa"/>
          </w:tcPr>
          <w:p w:rsidR="008C1B62" w:rsidRPr="00F5110F" w:rsidRDefault="008C1B62" w:rsidP="00621C9B">
            <w:pPr>
              <w:widowControl w:val="0"/>
              <w:autoSpaceDE w:val="0"/>
              <w:autoSpaceDN w:val="0"/>
              <w:adjustRightInd w:val="0"/>
              <w:ind w:left="-108" w:right="-92"/>
              <w:jc w:val="center"/>
            </w:pPr>
          </w:p>
        </w:tc>
        <w:tc>
          <w:tcPr>
            <w:tcW w:w="736" w:type="dxa"/>
          </w:tcPr>
          <w:p w:rsidR="008C1B62" w:rsidRPr="00F5110F" w:rsidRDefault="008C1B62" w:rsidP="00621C9B">
            <w:pPr>
              <w:widowControl w:val="0"/>
              <w:autoSpaceDE w:val="0"/>
              <w:autoSpaceDN w:val="0"/>
              <w:adjustRightInd w:val="0"/>
              <w:ind w:right="-107"/>
            </w:pPr>
          </w:p>
        </w:tc>
        <w:tc>
          <w:tcPr>
            <w:tcW w:w="702" w:type="dxa"/>
          </w:tcPr>
          <w:p w:rsidR="008C1B62" w:rsidRPr="00F5110F" w:rsidRDefault="008C1B62" w:rsidP="00621C9B">
            <w:pPr>
              <w:widowControl w:val="0"/>
              <w:tabs>
                <w:tab w:val="left" w:leader="dot" w:pos="-4887"/>
              </w:tabs>
              <w:autoSpaceDE w:val="0"/>
              <w:autoSpaceDN w:val="0"/>
              <w:adjustRightInd w:val="0"/>
              <w:ind w:left="-108" w:right="-101"/>
              <w:jc w:val="center"/>
            </w:pPr>
          </w:p>
        </w:tc>
        <w:tc>
          <w:tcPr>
            <w:tcW w:w="1074" w:type="dxa"/>
          </w:tcPr>
          <w:p w:rsidR="008C1B62" w:rsidRDefault="008C1B62" w:rsidP="00765B23">
            <w:pPr>
              <w:widowControl w:val="0"/>
              <w:autoSpaceDE w:val="0"/>
              <w:autoSpaceDN w:val="0"/>
              <w:adjustRightInd w:val="0"/>
            </w:pPr>
          </w:p>
        </w:tc>
      </w:tr>
      <w:tr w:rsidR="00296048">
        <w:tblPrEx>
          <w:tblCellMar>
            <w:top w:w="0" w:type="dxa"/>
            <w:bottom w:w="0" w:type="dxa"/>
          </w:tblCellMar>
        </w:tblPrEx>
        <w:tc>
          <w:tcPr>
            <w:tcW w:w="679" w:type="dxa"/>
          </w:tcPr>
          <w:p w:rsidR="00296048" w:rsidRPr="00F5110F" w:rsidRDefault="00296048" w:rsidP="00765B23">
            <w:pPr>
              <w:widowControl w:val="0"/>
              <w:autoSpaceDE w:val="0"/>
              <w:autoSpaceDN w:val="0"/>
              <w:adjustRightInd w:val="0"/>
            </w:pPr>
            <w:r>
              <w:t>T</w:t>
            </w:r>
          </w:p>
        </w:tc>
        <w:tc>
          <w:tcPr>
            <w:tcW w:w="242" w:type="dxa"/>
          </w:tcPr>
          <w:p w:rsidR="00296048" w:rsidRPr="00F5110F" w:rsidRDefault="00296048" w:rsidP="00621C9B">
            <w:pPr>
              <w:widowControl w:val="0"/>
              <w:autoSpaceDE w:val="0"/>
              <w:autoSpaceDN w:val="0"/>
              <w:adjustRightInd w:val="0"/>
              <w:ind w:left="-91" w:right="-100"/>
              <w:jc w:val="center"/>
            </w:pPr>
            <w:r>
              <w:t>=</w:t>
            </w:r>
          </w:p>
        </w:tc>
        <w:tc>
          <w:tcPr>
            <w:tcW w:w="720" w:type="dxa"/>
          </w:tcPr>
          <w:p w:rsidR="00296048" w:rsidRPr="00F5110F" w:rsidRDefault="00296048" w:rsidP="00621C9B">
            <w:pPr>
              <w:widowControl w:val="0"/>
              <w:tabs>
                <w:tab w:val="left" w:leader="dot" w:pos="1872"/>
              </w:tabs>
              <w:autoSpaceDE w:val="0"/>
              <w:autoSpaceDN w:val="0"/>
              <w:adjustRightInd w:val="0"/>
              <w:ind w:right="-98"/>
            </w:pPr>
            <w:r>
              <w:t>P</w:t>
            </w:r>
            <w:r w:rsidRPr="00F5110F">
              <w:rPr>
                <w:vertAlign w:val="subscript"/>
              </w:rPr>
              <w:t>1</w:t>
            </w:r>
            <w:r>
              <w:t xml:space="preserve"> T</w:t>
            </w:r>
            <w:r w:rsidRPr="00F5110F">
              <w:rPr>
                <w:vertAlign w:val="subscript"/>
              </w:rPr>
              <w:t>1</w:t>
            </w:r>
          </w:p>
        </w:tc>
        <w:tc>
          <w:tcPr>
            <w:tcW w:w="236" w:type="dxa"/>
          </w:tcPr>
          <w:p w:rsidR="00296048" w:rsidRPr="00F5110F" w:rsidRDefault="00296048" w:rsidP="00621C9B">
            <w:pPr>
              <w:widowControl w:val="0"/>
              <w:autoSpaceDE w:val="0"/>
              <w:autoSpaceDN w:val="0"/>
              <w:adjustRightInd w:val="0"/>
              <w:ind w:left="-108" w:right="-92"/>
              <w:jc w:val="center"/>
            </w:pPr>
            <w:r>
              <w:t>+</w:t>
            </w:r>
          </w:p>
        </w:tc>
        <w:tc>
          <w:tcPr>
            <w:tcW w:w="736" w:type="dxa"/>
          </w:tcPr>
          <w:p w:rsidR="00296048" w:rsidRPr="00F5110F" w:rsidRDefault="00296048" w:rsidP="00621C9B">
            <w:pPr>
              <w:widowControl w:val="0"/>
              <w:autoSpaceDE w:val="0"/>
              <w:autoSpaceDN w:val="0"/>
              <w:adjustRightInd w:val="0"/>
              <w:ind w:right="-107"/>
            </w:pPr>
            <w:r>
              <w:t>P</w:t>
            </w:r>
            <w:r w:rsidRPr="00F5110F">
              <w:rPr>
                <w:vertAlign w:val="subscript"/>
              </w:rPr>
              <w:t>2</w:t>
            </w:r>
            <w:r>
              <w:t xml:space="preserve"> T</w:t>
            </w:r>
            <w:r w:rsidRPr="00F5110F">
              <w:rPr>
                <w:vertAlign w:val="subscript"/>
              </w:rPr>
              <w:t>2</w:t>
            </w:r>
          </w:p>
        </w:tc>
        <w:tc>
          <w:tcPr>
            <w:tcW w:w="702" w:type="dxa"/>
          </w:tcPr>
          <w:p w:rsidR="00296048" w:rsidRDefault="00296048" w:rsidP="00621C9B">
            <w:pPr>
              <w:widowControl w:val="0"/>
              <w:tabs>
                <w:tab w:val="left" w:leader="dot" w:pos="-4887"/>
              </w:tabs>
              <w:autoSpaceDE w:val="0"/>
              <w:autoSpaceDN w:val="0"/>
              <w:adjustRightInd w:val="0"/>
              <w:ind w:left="-108" w:right="-101"/>
              <w:jc w:val="center"/>
            </w:pPr>
            <w:r w:rsidRPr="00F5110F">
              <w:t>+</w:t>
            </w:r>
            <w:r>
              <w:t xml:space="preserve"> . . .</w:t>
            </w:r>
            <w:r w:rsidR="0083108F">
              <w:t xml:space="preserve"> </w:t>
            </w:r>
            <w:r>
              <w:t>+</w:t>
            </w:r>
          </w:p>
        </w:tc>
        <w:tc>
          <w:tcPr>
            <w:tcW w:w="1074" w:type="dxa"/>
          </w:tcPr>
          <w:p w:rsidR="00296048" w:rsidRDefault="00296048" w:rsidP="00765B23">
            <w:pPr>
              <w:widowControl w:val="0"/>
              <w:autoSpaceDE w:val="0"/>
              <w:autoSpaceDN w:val="0"/>
              <w:adjustRightInd w:val="0"/>
            </w:pPr>
            <w:proofErr w:type="spellStart"/>
            <w:r>
              <w:t>P</w:t>
            </w:r>
            <w:r w:rsidRPr="00F5110F">
              <w:rPr>
                <w:vertAlign w:val="subscript"/>
              </w:rPr>
              <w:t>n</w:t>
            </w:r>
            <w:proofErr w:type="spellEnd"/>
            <w:r>
              <w:t xml:space="preserve"> </w:t>
            </w:r>
            <w:proofErr w:type="spellStart"/>
            <w:r>
              <w:t>T</w:t>
            </w:r>
            <w:r w:rsidRPr="00F5110F">
              <w:rPr>
                <w:vertAlign w:val="subscript"/>
              </w:rPr>
              <w:t>n</w:t>
            </w:r>
            <w:proofErr w:type="spellEnd"/>
          </w:p>
        </w:tc>
      </w:tr>
      <w:tr w:rsidR="008C1B62">
        <w:tblPrEx>
          <w:tblCellMar>
            <w:top w:w="0" w:type="dxa"/>
            <w:bottom w:w="0" w:type="dxa"/>
          </w:tblCellMar>
        </w:tblPrEx>
        <w:tc>
          <w:tcPr>
            <w:tcW w:w="679" w:type="dxa"/>
          </w:tcPr>
          <w:p w:rsidR="008C1B62" w:rsidRDefault="008C1B62" w:rsidP="00765B23">
            <w:pPr>
              <w:widowControl w:val="0"/>
              <w:autoSpaceDE w:val="0"/>
              <w:autoSpaceDN w:val="0"/>
              <w:adjustRightInd w:val="0"/>
            </w:pPr>
          </w:p>
        </w:tc>
        <w:tc>
          <w:tcPr>
            <w:tcW w:w="242" w:type="dxa"/>
          </w:tcPr>
          <w:p w:rsidR="008C1B62" w:rsidRPr="00F5110F" w:rsidRDefault="008C1B62" w:rsidP="00621C9B">
            <w:pPr>
              <w:widowControl w:val="0"/>
              <w:autoSpaceDE w:val="0"/>
              <w:autoSpaceDN w:val="0"/>
              <w:adjustRightInd w:val="0"/>
              <w:ind w:left="-91" w:right="-100"/>
              <w:jc w:val="center"/>
            </w:pPr>
          </w:p>
        </w:tc>
        <w:tc>
          <w:tcPr>
            <w:tcW w:w="720" w:type="dxa"/>
          </w:tcPr>
          <w:p w:rsidR="008C1B62" w:rsidRDefault="008C1B62" w:rsidP="00621C9B">
            <w:pPr>
              <w:widowControl w:val="0"/>
              <w:tabs>
                <w:tab w:val="left" w:leader="dot" w:pos="1872"/>
              </w:tabs>
              <w:autoSpaceDE w:val="0"/>
              <w:autoSpaceDN w:val="0"/>
              <w:adjustRightInd w:val="0"/>
              <w:ind w:right="-98"/>
            </w:pPr>
          </w:p>
        </w:tc>
        <w:tc>
          <w:tcPr>
            <w:tcW w:w="236" w:type="dxa"/>
          </w:tcPr>
          <w:p w:rsidR="008C1B62" w:rsidRDefault="008C1B62" w:rsidP="00621C9B">
            <w:pPr>
              <w:widowControl w:val="0"/>
              <w:autoSpaceDE w:val="0"/>
              <w:autoSpaceDN w:val="0"/>
              <w:adjustRightInd w:val="0"/>
              <w:ind w:left="-108" w:right="-92"/>
              <w:jc w:val="center"/>
            </w:pPr>
          </w:p>
        </w:tc>
        <w:tc>
          <w:tcPr>
            <w:tcW w:w="736" w:type="dxa"/>
          </w:tcPr>
          <w:p w:rsidR="008C1B62" w:rsidRDefault="008C1B62" w:rsidP="00621C9B">
            <w:pPr>
              <w:widowControl w:val="0"/>
              <w:autoSpaceDE w:val="0"/>
              <w:autoSpaceDN w:val="0"/>
              <w:adjustRightInd w:val="0"/>
              <w:ind w:right="-107"/>
            </w:pPr>
          </w:p>
        </w:tc>
        <w:tc>
          <w:tcPr>
            <w:tcW w:w="702" w:type="dxa"/>
          </w:tcPr>
          <w:p w:rsidR="008C1B62" w:rsidRPr="00F5110F" w:rsidRDefault="008C1B62" w:rsidP="00621C9B">
            <w:pPr>
              <w:widowControl w:val="0"/>
              <w:tabs>
                <w:tab w:val="left" w:leader="dot" w:pos="-4887"/>
              </w:tabs>
              <w:autoSpaceDE w:val="0"/>
              <w:autoSpaceDN w:val="0"/>
              <w:adjustRightInd w:val="0"/>
              <w:ind w:left="-108" w:right="-101"/>
              <w:jc w:val="center"/>
            </w:pPr>
          </w:p>
        </w:tc>
        <w:tc>
          <w:tcPr>
            <w:tcW w:w="1074" w:type="dxa"/>
          </w:tcPr>
          <w:p w:rsidR="008C1B62" w:rsidRDefault="008C1B62" w:rsidP="00765B23">
            <w:pPr>
              <w:widowControl w:val="0"/>
              <w:autoSpaceDE w:val="0"/>
              <w:autoSpaceDN w:val="0"/>
              <w:adjustRightInd w:val="0"/>
            </w:pPr>
          </w:p>
        </w:tc>
      </w:tr>
      <w:tr w:rsidR="00296048">
        <w:tblPrEx>
          <w:tblCellMar>
            <w:top w:w="0" w:type="dxa"/>
            <w:bottom w:w="0" w:type="dxa"/>
          </w:tblCellMar>
        </w:tblPrEx>
        <w:tc>
          <w:tcPr>
            <w:tcW w:w="679" w:type="dxa"/>
          </w:tcPr>
          <w:p w:rsidR="00296048" w:rsidRDefault="00CF2927" w:rsidP="00765B23">
            <w:pPr>
              <w:widowControl w:val="0"/>
              <w:autoSpaceDE w:val="0"/>
              <w:autoSpaceDN w:val="0"/>
              <w:adjustRightInd w:val="0"/>
            </w:pPr>
            <w:r>
              <w:t>H</w:t>
            </w:r>
            <w:r>
              <w:rPr>
                <w:vertAlign w:val="subscript"/>
              </w:rPr>
              <w:t>A</w:t>
            </w:r>
          </w:p>
        </w:tc>
        <w:tc>
          <w:tcPr>
            <w:tcW w:w="242" w:type="dxa"/>
          </w:tcPr>
          <w:p w:rsidR="00296048" w:rsidRPr="00F5110F" w:rsidRDefault="00296048" w:rsidP="00621C9B">
            <w:pPr>
              <w:widowControl w:val="0"/>
              <w:autoSpaceDE w:val="0"/>
              <w:autoSpaceDN w:val="0"/>
              <w:adjustRightInd w:val="0"/>
              <w:ind w:left="-91" w:right="-100"/>
              <w:jc w:val="center"/>
            </w:pPr>
            <w:r>
              <w:t>=</w:t>
            </w:r>
          </w:p>
        </w:tc>
        <w:tc>
          <w:tcPr>
            <w:tcW w:w="720" w:type="dxa"/>
          </w:tcPr>
          <w:p w:rsidR="00296048" w:rsidRPr="00F5110F" w:rsidRDefault="00296048" w:rsidP="00621C9B">
            <w:pPr>
              <w:widowControl w:val="0"/>
              <w:tabs>
                <w:tab w:val="left" w:leader="dot" w:pos="1872"/>
              </w:tabs>
              <w:autoSpaceDE w:val="0"/>
              <w:autoSpaceDN w:val="0"/>
              <w:adjustRightInd w:val="0"/>
              <w:ind w:right="-98"/>
            </w:pPr>
            <w:r>
              <w:t>P</w:t>
            </w:r>
            <w:r w:rsidRPr="00F5110F">
              <w:rPr>
                <w:vertAlign w:val="subscript"/>
              </w:rPr>
              <w:t>1</w:t>
            </w:r>
            <w:r>
              <w:t xml:space="preserve"> H</w:t>
            </w:r>
            <w:r w:rsidRPr="00F5110F">
              <w:rPr>
                <w:vertAlign w:val="subscript"/>
              </w:rPr>
              <w:t>1</w:t>
            </w:r>
          </w:p>
        </w:tc>
        <w:tc>
          <w:tcPr>
            <w:tcW w:w="236" w:type="dxa"/>
          </w:tcPr>
          <w:p w:rsidR="00296048" w:rsidRDefault="0083108F" w:rsidP="00621C9B">
            <w:pPr>
              <w:widowControl w:val="0"/>
              <w:autoSpaceDE w:val="0"/>
              <w:autoSpaceDN w:val="0"/>
              <w:adjustRightInd w:val="0"/>
              <w:ind w:left="-108" w:right="-92"/>
              <w:jc w:val="center"/>
            </w:pPr>
            <w:r>
              <w:t>+</w:t>
            </w:r>
          </w:p>
        </w:tc>
        <w:tc>
          <w:tcPr>
            <w:tcW w:w="736" w:type="dxa"/>
          </w:tcPr>
          <w:p w:rsidR="00296048" w:rsidRPr="00F5110F" w:rsidRDefault="00296048" w:rsidP="00621C9B">
            <w:pPr>
              <w:widowControl w:val="0"/>
              <w:autoSpaceDE w:val="0"/>
              <w:autoSpaceDN w:val="0"/>
              <w:adjustRightInd w:val="0"/>
              <w:ind w:right="-107"/>
            </w:pPr>
            <w:r>
              <w:t>P</w:t>
            </w:r>
            <w:r w:rsidRPr="00F5110F">
              <w:rPr>
                <w:vertAlign w:val="subscript"/>
              </w:rPr>
              <w:t>2</w:t>
            </w:r>
            <w:r>
              <w:t xml:space="preserve"> H</w:t>
            </w:r>
            <w:r w:rsidRPr="00F5110F">
              <w:rPr>
                <w:vertAlign w:val="subscript"/>
              </w:rPr>
              <w:t>2</w:t>
            </w:r>
          </w:p>
        </w:tc>
        <w:tc>
          <w:tcPr>
            <w:tcW w:w="702" w:type="dxa"/>
          </w:tcPr>
          <w:p w:rsidR="00296048" w:rsidRDefault="00296048" w:rsidP="00621C9B">
            <w:pPr>
              <w:widowControl w:val="0"/>
              <w:tabs>
                <w:tab w:val="left" w:leader="dot" w:pos="-4887"/>
              </w:tabs>
              <w:autoSpaceDE w:val="0"/>
              <w:autoSpaceDN w:val="0"/>
              <w:adjustRightInd w:val="0"/>
              <w:ind w:left="-108" w:right="-101"/>
              <w:jc w:val="center"/>
            </w:pPr>
            <w:r w:rsidRPr="00F5110F">
              <w:t>+</w:t>
            </w:r>
            <w:r>
              <w:t xml:space="preserve"> . . .</w:t>
            </w:r>
            <w:r w:rsidR="0083108F">
              <w:t xml:space="preserve"> </w:t>
            </w:r>
            <w:r>
              <w:t>+</w:t>
            </w:r>
          </w:p>
        </w:tc>
        <w:tc>
          <w:tcPr>
            <w:tcW w:w="1074" w:type="dxa"/>
          </w:tcPr>
          <w:p w:rsidR="00296048" w:rsidRDefault="00296048" w:rsidP="00870775">
            <w:pPr>
              <w:widowControl w:val="0"/>
              <w:autoSpaceDE w:val="0"/>
              <w:autoSpaceDN w:val="0"/>
              <w:adjustRightInd w:val="0"/>
            </w:pPr>
            <w:proofErr w:type="spellStart"/>
            <w:r>
              <w:t>P</w:t>
            </w:r>
            <w:r w:rsidRPr="00F5110F">
              <w:rPr>
                <w:vertAlign w:val="subscript"/>
              </w:rPr>
              <w:t>n</w:t>
            </w:r>
            <w:proofErr w:type="spellEnd"/>
            <w:r>
              <w:t xml:space="preserve"> </w:t>
            </w:r>
            <w:proofErr w:type="spellStart"/>
            <w:r>
              <w:t>H</w:t>
            </w:r>
            <w:r w:rsidRPr="00F5110F">
              <w:rPr>
                <w:vertAlign w:val="subscript"/>
              </w:rPr>
              <w:t>n</w:t>
            </w:r>
            <w:proofErr w:type="spellEnd"/>
          </w:p>
        </w:tc>
      </w:tr>
    </w:tbl>
    <w:p w:rsidR="004148AA" w:rsidRDefault="004148AA" w:rsidP="002221DD">
      <w:pPr>
        <w:widowControl w:val="0"/>
        <w:autoSpaceDE w:val="0"/>
        <w:autoSpaceDN w:val="0"/>
        <w:adjustRightInd w:val="0"/>
      </w:pPr>
    </w:p>
    <w:p w:rsidR="008C1B62" w:rsidRDefault="002221DD" w:rsidP="002221DD">
      <w:pPr>
        <w:widowControl w:val="0"/>
        <w:autoSpaceDE w:val="0"/>
        <w:autoSpaceDN w:val="0"/>
        <w:adjustRightInd w:val="0"/>
      </w:pPr>
      <w:r>
        <w:lastRenderedPageBreak/>
        <w:t>NOTE:</w:t>
      </w:r>
    </w:p>
    <w:p w:rsidR="002221DD" w:rsidRDefault="002221DD" w:rsidP="002221DD">
      <w:pPr>
        <w:widowControl w:val="0"/>
        <w:autoSpaceDE w:val="0"/>
        <w:autoSpaceDN w:val="0"/>
        <w:adjustRightInd w:val="0"/>
      </w:pPr>
    </w:p>
    <w:p w:rsidR="002221DD" w:rsidRDefault="004439CD" w:rsidP="002221DD">
      <w:pPr>
        <w:widowControl w:val="0"/>
        <w:autoSpaceDE w:val="0"/>
        <w:autoSpaceDN w:val="0"/>
        <w:adjustRightInd w:val="0"/>
      </w:pPr>
      <w:r w:rsidRPr="004439CD">
        <w:t>P</w:t>
      </w:r>
      <w:r w:rsidRPr="004439CD">
        <w:rPr>
          <w:vertAlign w:val="subscript"/>
        </w:rPr>
        <w:t>1</w:t>
      </w:r>
      <w:r>
        <w:t xml:space="preserve">, </w:t>
      </w:r>
      <w:r w:rsidRPr="004439CD">
        <w:t>D</w:t>
      </w:r>
      <w:r w:rsidRPr="004439CD">
        <w:rPr>
          <w:vertAlign w:val="subscript"/>
        </w:rPr>
        <w:t>1</w:t>
      </w:r>
      <w:r w:rsidRPr="00CF2927">
        <w:t xml:space="preserve">, </w:t>
      </w:r>
      <w:r w:rsidRPr="004439CD">
        <w:t>V</w:t>
      </w:r>
      <w:r w:rsidRPr="004439CD">
        <w:rPr>
          <w:vertAlign w:val="subscript"/>
        </w:rPr>
        <w:t>1</w:t>
      </w:r>
      <w:r>
        <w:t xml:space="preserve">, </w:t>
      </w:r>
      <w:r w:rsidRPr="004439CD">
        <w:t>T</w:t>
      </w:r>
      <w:r w:rsidRPr="004439CD">
        <w:rPr>
          <w:vertAlign w:val="subscript"/>
        </w:rPr>
        <w:t>1</w:t>
      </w:r>
      <w:r>
        <w:t>,</w:t>
      </w:r>
      <w:r w:rsidR="002221DD">
        <w:t xml:space="preserve"> and </w:t>
      </w:r>
      <w:r>
        <w:t>H</w:t>
      </w:r>
      <w:r w:rsidRPr="004439CD">
        <w:rPr>
          <w:vertAlign w:val="subscript"/>
        </w:rPr>
        <w:t>1</w:t>
      </w:r>
      <w:r w:rsidR="00296048">
        <w:rPr>
          <w:vertAlign w:val="subscript"/>
        </w:rPr>
        <w:t xml:space="preserve"> </w:t>
      </w:r>
      <w:r w:rsidR="002221DD">
        <w:t xml:space="preserve">are the percentage of total emissions, stack diameter, exit velocity of gases, exit temperature of stack gases, and physical stack height, respectively, for the first source; </w:t>
      </w:r>
      <w:r>
        <w:t>P</w:t>
      </w:r>
      <w:r w:rsidRPr="004439CD">
        <w:rPr>
          <w:vertAlign w:val="subscript"/>
        </w:rPr>
        <w:t>2</w:t>
      </w:r>
      <w:r w:rsidRPr="00CF2927">
        <w:t xml:space="preserve">, </w:t>
      </w:r>
      <w:r w:rsidRPr="004439CD">
        <w:t>D</w:t>
      </w:r>
      <w:r w:rsidRPr="004439CD">
        <w:rPr>
          <w:vertAlign w:val="subscript"/>
        </w:rPr>
        <w:t>2</w:t>
      </w:r>
      <w:r w:rsidRPr="00CF2927">
        <w:t>,</w:t>
      </w:r>
      <w:r w:rsidR="00CF2927">
        <w:t xml:space="preserve"> </w:t>
      </w:r>
      <w:r>
        <w:t>V</w:t>
      </w:r>
      <w:r w:rsidRPr="004439CD">
        <w:rPr>
          <w:vertAlign w:val="subscript"/>
        </w:rPr>
        <w:t>2</w:t>
      </w:r>
      <w:r w:rsidRPr="00CF2927">
        <w:t>,</w:t>
      </w:r>
      <w:r w:rsidR="00CF2927" w:rsidRPr="00CF2927">
        <w:t xml:space="preserve"> </w:t>
      </w:r>
      <w:r>
        <w:t>T</w:t>
      </w:r>
      <w:r w:rsidRPr="004439CD">
        <w:rPr>
          <w:vertAlign w:val="subscript"/>
        </w:rPr>
        <w:t>2</w:t>
      </w:r>
      <w:r>
        <w:rPr>
          <w:vertAlign w:val="subscript"/>
        </w:rPr>
        <w:t>,</w:t>
      </w:r>
      <w:r w:rsidR="002221DD">
        <w:t xml:space="preserve"> and </w:t>
      </w:r>
      <w:r w:rsidR="00CF2927">
        <w:t>H</w:t>
      </w:r>
      <w:r w:rsidR="00CF2927">
        <w:rPr>
          <w:vertAlign w:val="subscript"/>
        </w:rPr>
        <w:t xml:space="preserve">2 </w:t>
      </w:r>
      <w:r w:rsidR="002221DD">
        <w:t xml:space="preserve">are the respective values for the second source; similarly, </w:t>
      </w:r>
      <w:proofErr w:type="spellStart"/>
      <w:r>
        <w:t>P</w:t>
      </w:r>
      <w:r w:rsidRPr="004439CD">
        <w:rPr>
          <w:vertAlign w:val="subscript"/>
        </w:rPr>
        <w:t>n</w:t>
      </w:r>
      <w:proofErr w:type="spellEnd"/>
      <w:r w:rsidRPr="00CF2927">
        <w:t>,</w:t>
      </w:r>
      <w:r>
        <w:t xml:space="preserve"> </w:t>
      </w:r>
      <w:proofErr w:type="spellStart"/>
      <w:r>
        <w:t>D</w:t>
      </w:r>
      <w:r w:rsidRPr="004439CD">
        <w:rPr>
          <w:vertAlign w:val="subscript"/>
        </w:rPr>
        <w:t>n</w:t>
      </w:r>
      <w:proofErr w:type="spellEnd"/>
      <w:r w:rsidRPr="00CF2927">
        <w:t xml:space="preserve">, </w:t>
      </w:r>
      <w:proofErr w:type="spellStart"/>
      <w:r w:rsidRPr="004439CD">
        <w:t>V</w:t>
      </w:r>
      <w:r w:rsidRPr="004439CD">
        <w:rPr>
          <w:vertAlign w:val="subscript"/>
        </w:rPr>
        <w:t>n</w:t>
      </w:r>
      <w:proofErr w:type="spellEnd"/>
      <w:r w:rsidRPr="00CF2927">
        <w:t xml:space="preserve">, </w:t>
      </w:r>
      <w:proofErr w:type="spellStart"/>
      <w:r>
        <w:t>T</w:t>
      </w:r>
      <w:r w:rsidRPr="004439CD">
        <w:rPr>
          <w:vertAlign w:val="subscript"/>
        </w:rPr>
        <w:t>n</w:t>
      </w:r>
      <w:proofErr w:type="spellEnd"/>
      <w:r>
        <w:rPr>
          <w:vertAlign w:val="subscript"/>
        </w:rPr>
        <w:t>,</w:t>
      </w:r>
      <w:r w:rsidR="003653B8">
        <w:t xml:space="preserve"> </w:t>
      </w:r>
      <w:r w:rsidR="002221DD">
        <w:t xml:space="preserve">and </w:t>
      </w:r>
      <w:proofErr w:type="spellStart"/>
      <w:r w:rsidR="00CF2927">
        <w:t>H</w:t>
      </w:r>
      <w:r w:rsidR="00CF2927">
        <w:rPr>
          <w:vertAlign w:val="subscript"/>
        </w:rPr>
        <w:t>n</w:t>
      </w:r>
      <w:proofErr w:type="spellEnd"/>
      <w:r w:rsidR="00CF2927" w:rsidRPr="00CF2927">
        <w:t xml:space="preserve"> </w:t>
      </w:r>
      <w:r w:rsidR="002221DD">
        <w:t xml:space="preserve">are the respective values for the nth source, where n is the number of the last source. </w:t>
      </w:r>
    </w:p>
    <w:p w:rsidR="002221DD" w:rsidRDefault="002221DD" w:rsidP="002221DD">
      <w:pPr>
        <w:widowControl w:val="0"/>
        <w:autoSpaceDE w:val="0"/>
        <w:autoSpaceDN w:val="0"/>
        <w:adjustRightInd w:val="0"/>
      </w:pPr>
    </w:p>
    <w:p w:rsidR="00230A34" w:rsidRDefault="00230A34" w:rsidP="001765BE">
      <w:pPr>
        <w:widowControl w:val="0"/>
        <w:autoSpaceDE w:val="0"/>
        <w:autoSpaceDN w:val="0"/>
        <w:adjustRightInd w:val="0"/>
        <w:ind w:left="1026" w:hanging="1026"/>
      </w:pPr>
      <w:r>
        <w:t>STEP 2:</w:t>
      </w:r>
      <w:r>
        <w:tab/>
        <w:t>Calculate heat emission rate utilizing the following formula and the weighted average stack parameters obtained in Step 1:</w:t>
      </w:r>
    </w:p>
    <w:p w:rsidR="00230A34" w:rsidRDefault="00230A34" w:rsidP="002221DD">
      <w:pPr>
        <w:widowControl w:val="0"/>
        <w:autoSpaceDE w:val="0"/>
        <w:autoSpaceDN w:val="0"/>
        <w:adjustRightInd w:val="0"/>
      </w:pPr>
    </w:p>
    <w:tbl>
      <w:tblPr>
        <w:tblW w:w="5358" w:type="dxa"/>
        <w:tblInd w:w="1026" w:type="dxa"/>
        <w:tblBorders>
          <w:top w:val="dashed" w:sz="32" w:space="9" w:color="auto"/>
          <w:left w:val="single" w:sz="12" w:space="4" w:color="auto"/>
          <w:bottom w:val="dashed" w:sz="24" w:space="0" w:color="auto"/>
          <w:right w:val="dashed" w:sz="44" w:space="0" w:color="auto"/>
        </w:tblBorders>
        <w:tblLayout w:type="fixed"/>
        <w:tblCellMar>
          <w:left w:w="0" w:type="dxa"/>
          <w:right w:w="0" w:type="dxa"/>
        </w:tblCellMar>
        <w:tblLook w:val="0000" w:firstRow="0" w:lastRow="0" w:firstColumn="0" w:lastColumn="0" w:noHBand="0" w:noVBand="0"/>
      </w:tblPr>
      <w:tblGrid>
        <w:gridCol w:w="351"/>
        <w:gridCol w:w="261"/>
        <w:gridCol w:w="954"/>
        <w:gridCol w:w="855"/>
        <w:gridCol w:w="2937"/>
      </w:tblGrid>
      <w:tr w:rsidR="00230A34">
        <w:tblPrEx>
          <w:tblCellMar>
            <w:top w:w="0" w:type="dxa"/>
            <w:left w:w="0" w:type="dxa"/>
            <w:bottom w:w="0" w:type="dxa"/>
            <w:right w:w="0" w:type="dxa"/>
          </w:tblCellMar>
        </w:tblPrEx>
        <w:tc>
          <w:tcPr>
            <w:tcW w:w="351" w:type="dxa"/>
            <w:vMerge w:val="restart"/>
            <w:tcBorders>
              <w:top w:val="nil"/>
              <w:left w:val="nil"/>
              <w:right w:val="nil"/>
            </w:tcBorders>
            <w:vAlign w:val="center"/>
          </w:tcPr>
          <w:p w:rsidR="00230A34" w:rsidRDefault="00230A34" w:rsidP="004439CD">
            <w:pPr>
              <w:widowControl w:val="0"/>
              <w:autoSpaceDE w:val="0"/>
              <w:autoSpaceDN w:val="0"/>
              <w:adjustRightInd w:val="0"/>
            </w:pPr>
            <w:r>
              <w:t>Q</w:t>
            </w:r>
            <w:r w:rsidRPr="004439CD">
              <w:rPr>
                <w:vertAlign w:val="subscript"/>
              </w:rPr>
              <w:t>H</w:t>
            </w:r>
          </w:p>
        </w:tc>
        <w:tc>
          <w:tcPr>
            <w:tcW w:w="261" w:type="dxa"/>
            <w:vMerge w:val="restart"/>
            <w:tcBorders>
              <w:top w:val="nil"/>
              <w:left w:val="nil"/>
              <w:right w:val="nil"/>
            </w:tcBorders>
            <w:vAlign w:val="center"/>
          </w:tcPr>
          <w:p w:rsidR="00230A34" w:rsidRDefault="00230A34" w:rsidP="0083108F">
            <w:pPr>
              <w:widowControl w:val="0"/>
              <w:autoSpaceDE w:val="0"/>
              <w:autoSpaceDN w:val="0"/>
              <w:adjustRightInd w:val="0"/>
              <w:ind w:left="18"/>
              <w:jc w:val="center"/>
            </w:pPr>
            <w:r>
              <w:t>=</w:t>
            </w:r>
          </w:p>
        </w:tc>
        <w:tc>
          <w:tcPr>
            <w:tcW w:w="954" w:type="dxa"/>
            <w:vMerge w:val="restart"/>
            <w:tcBorders>
              <w:top w:val="nil"/>
              <w:left w:val="nil"/>
              <w:right w:val="nil"/>
            </w:tcBorders>
            <w:vAlign w:val="center"/>
          </w:tcPr>
          <w:p w:rsidR="00230A34" w:rsidRDefault="00230A34" w:rsidP="00230A34">
            <w:pPr>
              <w:widowControl w:val="0"/>
              <w:autoSpaceDE w:val="0"/>
              <w:autoSpaceDN w:val="0"/>
              <w:adjustRightInd w:val="0"/>
              <w:ind w:left="-18" w:right="-9"/>
              <w:jc w:val="center"/>
            </w:pPr>
            <w:r>
              <w:t>7.54D</w:t>
            </w:r>
            <w:r w:rsidRPr="004439CD">
              <w:rPr>
                <w:vertAlign w:val="superscript"/>
              </w:rPr>
              <w:t>2</w:t>
            </w:r>
            <w:r>
              <w:t>V</w:t>
            </w:r>
          </w:p>
        </w:tc>
        <w:tc>
          <w:tcPr>
            <w:tcW w:w="855" w:type="dxa"/>
            <w:tcBorders>
              <w:top w:val="nil"/>
              <w:left w:val="nil"/>
              <w:bottom w:val="single" w:sz="4" w:space="0" w:color="auto"/>
              <w:right w:val="nil"/>
            </w:tcBorders>
          </w:tcPr>
          <w:p w:rsidR="00230A34" w:rsidRPr="004439CD" w:rsidRDefault="00230A34" w:rsidP="00230A34">
            <w:pPr>
              <w:widowControl w:val="0"/>
              <w:autoSpaceDE w:val="0"/>
              <w:autoSpaceDN w:val="0"/>
              <w:adjustRightInd w:val="0"/>
              <w:ind w:right="-1"/>
              <w:jc w:val="center"/>
            </w:pPr>
            <w:r>
              <w:t>(T-515)</w:t>
            </w:r>
          </w:p>
        </w:tc>
        <w:tc>
          <w:tcPr>
            <w:tcW w:w="2937" w:type="dxa"/>
            <w:vMerge w:val="restart"/>
            <w:tcBorders>
              <w:top w:val="nil"/>
              <w:left w:val="nil"/>
              <w:right w:val="nil"/>
            </w:tcBorders>
            <w:vAlign w:val="center"/>
          </w:tcPr>
          <w:p w:rsidR="00230A34" w:rsidRDefault="00230A34" w:rsidP="00230A34">
            <w:pPr>
              <w:widowControl w:val="0"/>
              <w:autoSpaceDE w:val="0"/>
              <w:autoSpaceDN w:val="0"/>
              <w:adjustRightInd w:val="0"/>
              <w:ind w:left="134"/>
              <w:jc w:val="right"/>
            </w:pPr>
            <w:r>
              <w:t>(in English units)</w:t>
            </w:r>
          </w:p>
        </w:tc>
      </w:tr>
      <w:tr w:rsidR="00230A34">
        <w:tblPrEx>
          <w:tblCellMar>
            <w:top w:w="0" w:type="dxa"/>
            <w:left w:w="0" w:type="dxa"/>
            <w:bottom w:w="0" w:type="dxa"/>
            <w:right w:w="0" w:type="dxa"/>
          </w:tblCellMar>
        </w:tblPrEx>
        <w:tc>
          <w:tcPr>
            <w:tcW w:w="351" w:type="dxa"/>
            <w:vMerge/>
            <w:tcBorders>
              <w:left w:val="nil"/>
              <w:bottom w:val="nil"/>
              <w:right w:val="nil"/>
            </w:tcBorders>
          </w:tcPr>
          <w:p w:rsidR="00230A34" w:rsidRDefault="00230A34" w:rsidP="004439CD">
            <w:pPr>
              <w:widowControl w:val="0"/>
              <w:autoSpaceDE w:val="0"/>
              <w:autoSpaceDN w:val="0"/>
              <w:adjustRightInd w:val="0"/>
            </w:pPr>
          </w:p>
        </w:tc>
        <w:tc>
          <w:tcPr>
            <w:tcW w:w="261" w:type="dxa"/>
            <w:vMerge/>
            <w:tcBorders>
              <w:left w:val="nil"/>
              <w:bottom w:val="nil"/>
              <w:right w:val="nil"/>
            </w:tcBorders>
          </w:tcPr>
          <w:p w:rsidR="00230A34" w:rsidRDefault="00230A34" w:rsidP="0083108F">
            <w:pPr>
              <w:widowControl w:val="0"/>
              <w:autoSpaceDE w:val="0"/>
              <w:autoSpaceDN w:val="0"/>
              <w:adjustRightInd w:val="0"/>
              <w:ind w:left="18"/>
              <w:jc w:val="center"/>
            </w:pPr>
          </w:p>
        </w:tc>
        <w:tc>
          <w:tcPr>
            <w:tcW w:w="954" w:type="dxa"/>
            <w:vMerge/>
            <w:tcBorders>
              <w:left w:val="nil"/>
              <w:bottom w:val="nil"/>
              <w:right w:val="nil"/>
            </w:tcBorders>
          </w:tcPr>
          <w:p w:rsidR="00230A34" w:rsidRDefault="00230A34" w:rsidP="00230A34">
            <w:pPr>
              <w:widowControl w:val="0"/>
              <w:autoSpaceDE w:val="0"/>
              <w:autoSpaceDN w:val="0"/>
              <w:adjustRightInd w:val="0"/>
              <w:ind w:left="-18" w:right="-9"/>
              <w:jc w:val="center"/>
            </w:pPr>
          </w:p>
        </w:tc>
        <w:tc>
          <w:tcPr>
            <w:tcW w:w="855" w:type="dxa"/>
            <w:tcBorders>
              <w:top w:val="single" w:sz="4" w:space="0" w:color="auto"/>
              <w:left w:val="nil"/>
              <w:bottom w:val="nil"/>
              <w:right w:val="nil"/>
            </w:tcBorders>
          </w:tcPr>
          <w:p w:rsidR="00230A34" w:rsidRDefault="00230A34" w:rsidP="00230A34">
            <w:pPr>
              <w:widowControl w:val="0"/>
              <w:autoSpaceDE w:val="0"/>
              <w:autoSpaceDN w:val="0"/>
              <w:adjustRightInd w:val="0"/>
              <w:ind w:right="-1"/>
              <w:jc w:val="center"/>
            </w:pPr>
            <w:r>
              <w:t>T</w:t>
            </w:r>
          </w:p>
        </w:tc>
        <w:tc>
          <w:tcPr>
            <w:tcW w:w="2937" w:type="dxa"/>
            <w:vMerge/>
            <w:tcBorders>
              <w:left w:val="nil"/>
              <w:bottom w:val="nil"/>
              <w:right w:val="nil"/>
            </w:tcBorders>
          </w:tcPr>
          <w:p w:rsidR="00230A34" w:rsidRDefault="00230A34" w:rsidP="004439CD">
            <w:pPr>
              <w:widowControl w:val="0"/>
              <w:tabs>
                <w:tab w:val="left" w:pos="456"/>
              </w:tabs>
              <w:autoSpaceDE w:val="0"/>
              <w:autoSpaceDN w:val="0"/>
              <w:adjustRightInd w:val="0"/>
              <w:ind w:left="114"/>
              <w:jc w:val="center"/>
            </w:pPr>
          </w:p>
        </w:tc>
      </w:tr>
    </w:tbl>
    <w:p w:rsidR="00CF2927" w:rsidRDefault="00CF2927"/>
    <w:tbl>
      <w:tblPr>
        <w:tblW w:w="5421" w:type="dxa"/>
        <w:tblInd w:w="969" w:type="dxa"/>
        <w:tblBorders>
          <w:top w:val="dashed" w:sz="32" w:space="9" w:color="auto"/>
          <w:left w:val="single" w:sz="12" w:space="4" w:color="auto"/>
          <w:bottom w:val="dashed" w:sz="24" w:space="0" w:color="auto"/>
          <w:right w:val="dashed" w:sz="44" w:space="0" w:color="auto"/>
        </w:tblBorders>
        <w:tblLayout w:type="fixed"/>
        <w:tblCellMar>
          <w:left w:w="0" w:type="dxa"/>
          <w:right w:w="0" w:type="dxa"/>
        </w:tblCellMar>
        <w:tblLook w:val="0000" w:firstRow="0" w:lastRow="0" w:firstColumn="0" w:lastColumn="0" w:noHBand="0" w:noVBand="0"/>
      </w:tblPr>
      <w:tblGrid>
        <w:gridCol w:w="57"/>
        <w:gridCol w:w="351"/>
        <w:gridCol w:w="261"/>
        <w:gridCol w:w="15"/>
        <w:gridCol w:w="930"/>
        <w:gridCol w:w="135"/>
        <w:gridCol w:w="731"/>
        <w:gridCol w:w="358"/>
        <w:gridCol w:w="2583"/>
      </w:tblGrid>
      <w:tr w:rsidR="00230A34">
        <w:tblPrEx>
          <w:tblCellMar>
            <w:top w:w="0" w:type="dxa"/>
            <w:left w:w="0" w:type="dxa"/>
            <w:bottom w:w="0" w:type="dxa"/>
            <w:right w:w="0" w:type="dxa"/>
          </w:tblCellMar>
        </w:tblPrEx>
        <w:trPr>
          <w:gridBefore w:val="1"/>
          <w:wBefore w:w="57" w:type="dxa"/>
        </w:trPr>
        <w:tc>
          <w:tcPr>
            <w:tcW w:w="351" w:type="dxa"/>
            <w:vMerge w:val="restart"/>
            <w:tcBorders>
              <w:top w:val="nil"/>
              <w:left w:val="nil"/>
              <w:right w:val="nil"/>
            </w:tcBorders>
            <w:vAlign w:val="center"/>
          </w:tcPr>
          <w:p w:rsidR="00230A34" w:rsidRDefault="00230A34" w:rsidP="005D0643">
            <w:pPr>
              <w:widowControl w:val="0"/>
              <w:autoSpaceDE w:val="0"/>
              <w:autoSpaceDN w:val="0"/>
              <w:adjustRightInd w:val="0"/>
            </w:pPr>
            <w:r>
              <w:t>Q</w:t>
            </w:r>
            <w:r w:rsidRPr="004439CD">
              <w:rPr>
                <w:vertAlign w:val="subscript"/>
              </w:rPr>
              <w:t>H</w:t>
            </w:r>
          </w:p>
        </w:tc>
        <w:tc>
          <w:tcPr>
            <w:tcW w:w="261" w:type="dxa"/>
            <w:vMerge w:val="restart"/>
            <w:tcBorders>
              <w:top w:val="nil"/>
              <w:left w:val="nil"/>
              <w:right w:val="nil"/>
            </w:tcBorders>
            <w:vAlign w:val="center"/>
          </w:tcPr>
          <w:p w:rsidR="00230A34" w:rsidRDefault="00230A34" w:rsidP="005D0643">
            <w:pPr>
              <w:widowControl w:val="0"/>
              <w:autoSpaceDE w:val="0"/>
              <w:autoSpaceDN w:val="0"/>
              <w:adjustRightInd w:val="0"/>
              <w:ind w:left="57"/>
              <w:jc w:val="center"/>
            </w:pPr>
            <w:r>
              <w:t>=</w:t>
            </w:r>
          </w:p>
        </w:tc>
        <w:tc>
          <w:tcPr>
            <w:tcW w:w="945" w:type="dxa"/>
            <w:gridSpan w:val="2"/>
            <w:vMerge w:val="restart"/>
            <w:tcBorders>
              <w:top w:val="nil"/>
              <w:left w:val="nil"/>
              <w:right w:val="nil"/>
            </w:tcBorders>
            <w:vAlign w:val="center"/>
          </w:tcPr>
          <w:p w:rsidR="00230A34" w:rsidRDefault="00230A34" w:rsidP="005D0643">
            <w:pPr>
              <w:widowControl w:val="0"/>
              <w:autoSpaceDE w:val="0"/>
              <w:autoSpaceDN w:val="0"/>
              <w:adjustRightInd w:val="0"/>
              <w:ind w:left="-18" w:right="-9"/>
              <w:jc w:val="center"/>
            </w:pPr>
            <w:r>
              <w:t>6</w:t>
            </w:r>
            <w:r w:rsidR="00176C56">
              <w:t>6.8</w:t>
            </w:r>
            <w:r>
              <w:t>D</w:t>
            </w:r>
            <w:r w:rsidRPr="004439CD">
              <w:rPr>
                <w:vertAlign w:val="superscript"/>
              </w:rPr>
              <w:t>2</w:t>
            </w:r>
            <w:r>
              <w:t>V</w:t>
            </w:r>
          </w:p>
        </w:tc>
        <w:tc>
          <w:tcPr>
            <w:tcW w:w="866" w:type="dxa"/>
            <w:gridSpan w:val="2"/>
            <w:tcBorders>
              <w:top w:val="nil"/>
              <w:left w:val="nil"/>
              <w:bottom w:val="single" w:sz="4" w:space="0" w:color="auto"/>
              <w:right w:val="nil"/>
            </w:tcBorders>
          </w:tcPr>
          <w:p w:rsidR="00230A34" w:rsidRPr="004439CD" w:rsidRDefault="00230A34" w:rsidP="005D0643">
            <w:pPr>
              <w:widowControl w:val="0"/>
              <w:autoSpaceDE w:val="0"/>
              <w:autoSpaceDN w:val="0"/>
              <w:adjustRightInd w:val="0"/>
              <w:ind w:right="-1"/>
              <w:jc w:val="center"/>
            </w:pPr>
            <w:r>
              <w:t>(T-286)</w:t>
            </w:r>
          </w:p>
        </w:tc>
        <w:tc>
          <w:tcPr>
            <w:tcW w:w="2941" w:type="dxa"/>
            <w:gridSpan w:val="2"/>
            <w:vMerge w:val="restart"/>
            <w:tcBorders>
              <w:top w:val="nil"/>
              <w:left w:val="nil"/>
              <w:right w:val="nil"/>
            </w:tcBorders>
            <w:vAlign w:val="center"/>
          </w:tcPr>
          <w:p w:rsidR="00230A34" w:rsidRDefault="00230A34" w:rsidP="005D0643">
            <w:pPr>
              <w:widowControl w:val="0"/>
              <w:autoSpaceDE w:val="0"/>
              <w:autoSpaceDN w:val="0"/>
              <w:adjustRightInd w:val="0"/>
              <w:ind w:left="134"/>
              <w:jc w:val="right"/>
            </w:pPr>
            <w:r>
              <w:t>(in Metric units)</w:t>
            </w:r>
          </w:p>
        </w:tc>
      </w:tr>
      <w:tr w:rsidR="00230A34">
        <w:tblPrEx>
          <w:tblCellMar>
            <w:top w:w="0" w:type="dxa"/>
            <w:left w:w="0" w:type="dxa"/>
            <w:bottom w:w="0" w:type="dxa"/>
            <w:right w:w="0" w:type="dxa"/>
          </w:tblCellMar>
        </w:tblPrEx>
        <w:trPr>
          <w:gridBefore w:val="1"/>
          <w:wBefore w:w="57" w:type="dxa"/>
        </w:trPr>
        <w:tc>
          <w:tcPr>
            <w:tcW w:w="351" w:type="dxa"/>
            <w:vMerge/>
            <w:tcBorders>
              <w:left w:val="nil"/>
              <w:bottom w:val="nil"/>
              <w:right w:val="nil"/>
            </w:tcBorders>
          </w:tcPr>
          <w:p w:rsidR="00230A34" w:rsidRDefault="00230A34" w:rsidP="005D0643">
            <w:pPr>
              <w:widowControl w:val="0"/>
              <w:autoSpaceDE w:val="0"/>
              <w:autoSpaceDN w:val="0"/>
              <w:adjustRightInd w:val="0"/>
            </w:pPr>
          </w:p>
        </w:tc>
        <w:tc>
          <w:tcPr>
            <w:tcW w:w="261" w:type="dxa"/>
            <w:vMerge/>
            <w:tcBorders>
              <w:left w:val="nil"/>
              <w:bottom w:val="nil"/>
              <w:right w:val="nil"/>
            </w:tcBorders>
          </w:tcPr>
          <w:p w:rsidR="00230A34" w:rsidRDefault="00230A34" w:rsidP="005D0643">
            <w:pPr>
              <w:widowControl w:val="0"/>
              <w:autoSpaceDE w:val="0"/>
              <w:autoSpaceDN w:val="0"/>
              <w:adjustRightInd w:val="0"/>
              <w:ind w:left="57"/>
              <w:jc w:val="center"/>
            </w:pPr>
          </w:p>
        </w:tc>
        <w:tc>
          <w:tcPr>
            <w:tcW w:w="945" w:type="dxa"/>
            <w:gridSpan w:val="2"/>
            <w:vMerge/>
            <w:tcBorders>
              <w:left w:val="nil"/>
              <w:bottom w:val="nil"/>
              <w:right w:val="nil"/>
            </w:tcBorders>
          </w:tcPr>
          <w:p w:rsidR="00230A34" w:rsidRDefault="00230A34" w:rsidP="005D0643">
            <w:pPr>
              <w:widowControl w:val="0"/>
              <w:autoSpaceDE w:val="0"/>
              <w:autoSpaceDN w:val="0"/>
              <w:adjustRightInd w:val="0"/>
              <w:ind w:left="-18" w:right="-9"/>
              <w:jc w:val="center"/>
            </w:pPr>
          </w:p>
        </w:tc>
        <w:tc>
          <w:tcPr>
            <w:tcW w:w="866" w:type="dxa"/>
            <w:gridSpan w:val="2"/>
            <w:tcBorders>
              <w:top w:val="single" w:sz="4" w:space="0" w:color="auto"/>
              <w:left w:val="nil"/>
              <w:bottom w:val="nil"/>
              <w:right w:val="nil"/>
            </w:tcBorders>
          </w:tcPr>
          <w:p w:rsidR="00230A34" w:rsidRDefault="00230A34" w:rsidP="005D0643">
            <w:pPr>
              <w:widowControl w:val="0"/>
              <w:autoSpaceDE w:val="0"/>
              <w:autoSpaceDN w:val="0"/>
              <w:adjustRightInd w:val="0"/>
              <w:ind w:right="-1"/>
              <w:jc w:val="center"/>
            </w:pPr>
            <w:r>
              <w:t>T</w:t>
            </w:r>
          </w:p>
        </w:tc>
        <w:tc>
          <w:tcPr>
            <w:tcW w:w="2941" w:type="dxa"/>
            <w:gridSpan w:val="2"/>
            <w:vMerge/>
            <w:tcBorders>
              <w:left w:val="nil"/>
              <w:bottom w:val="nil"/>
              <w:right w:val="nil"/>
            </w:tcBorders>
          </w:tcPr>
          <w:p w:rsidR="00230A34" w:rsidRDefault="00230A34" w:rsidP="005D0643">
            <w:pPr>
              <w:widowControl w:val="0"/>
              <w:tabs>
                <w:tab w:val="left" w:pos="456"/>
              </w:tabs>
              <w:autoSpaceDE w:val="0"/>
              <w:autoSpaceDN w:val="0"/>
              <w:adjustRightInd w:val="0"/>
              <w:ind w:left="114"/>
              <w:jc w:val="center"/>
            </w:pPr>
          </w:p>
        </w:tc>
      </w:tr>
      <w:tr w:rsidR="002A1DA5">
        <w:tblPrEx>
          <w:tblCellMar>
            <w:top w:w="0" w:type="dxa"/>
            <w:left w:w="0" w:type="dxa"/>
            <w:bottom w:w="0" w:type="dxa"/>
            <w:right w:w="0" w:type="dxa"/>
          </w:tblCellMar>
        </w:tblPrEx>
        <w:trPr>
          <w:gridAfter w:val="1"/>
          <w:wAfter w:w="2583" w:type="dxa"/>
        </w:trPr>
        <w:tc>
          <w:tcPr>
            <w:tcW w:w="684" w:type="dxa"/>
            <w:gridSpan w:val="4"/>
            <w:tcBorders>
              <w:top w:val="nil"/>
              <w:left w:val="nil"/>
              <w:bottom w:val="nil"/>
              <w:right w:val="nil"/>
            </w:tcBorders>
          </w:tcPr>
          <w:p w:rsidR="002A1DA5" w:rsidRDefault="002A1DA5" w:rsidP="002221DD">
            <w:pPr>
              <w:widowControl w:val="0"/>
              <w:autoSpaceDE w:val="0"/>
              <w:autoSpaceDN w:val="0"/>
              <w:adjustRightInd w:val="0"/>
            </w:pPr>
          </w:p>
        </w:tc>
        <w:tc>
          <w:tcPr>
            <w:tcW w:w="1065" w:type="dxa"/>
            <w:gridSpan w:val="2"/>
            <w:tcBorders>
              <w:top w:val="nil"/>
              <w:left w:val="nil"/>
              <w:bottom w:val="nil"/>
              <w:right w:val="nil"/>
            </w:tcBorders>
          </w:tcPr>
          <w:p w:rsidR="002A1DA5" w:rsidRDefault="002A1DA5" w:rsidP="002A1DA5">
            <w:pPr>
              <w:widowControl w:val="0"/>
              <w:autoSpaceDE w:val="0"/>
              <w:autoSpaceDN w:val="0"/>
              <w:adjustRightInd w:val="0"/>
              <w:ind w:left="57" w:right="-228"/>
            </w:pPr>
          </w:p>
        </w:tc>
        <w:tc>
          <w:tcPr>
            <w:tcW w:w="1089" w:type="dxa"/>
            <w:gridSpan w:val="2"/>
            <w:tcBorders>
              <w:top w:val="nil"/>
              <w:left w:val="nil"/>
              <w:bottom w:val="nil"/>
              <w:right w:val="nil"/>
            </w:tcBorders>
          </w:tcPr>
          <w:p w:rsidR="002A1DA5" w:rsidRDefault="002A1DA5" w:rsidP="00A764D8">
            <w:pPr>
              <w:widowControl w:val="0"/>
              <w:autoSpaceDE w:val="0"/>
              <w:autoSpaceDN w:val="0"/>
              <w:adjustRightInd w:val="0"/>
              <w:ind w:left="134"/>
            </w:pPr>
          </w:p>
        </w:tc>
      </w:tr>
    </w:tbl>
    <w:p w:rsidR="00230A34" w:rsidRDefault="00230A34" w:rsidP="001765BE">
      <w:pPr>
        <w:widowControl w:val="0"/>
        <w:autoSpaceDE w:val="0"/>
        <w:autoSpaceDN w:val="0"/>
        <w:adjustRightInd w:val="0"/>
        <w:ind w:left="1026" w:hanging="1026"/>
      </w:pPr>
      <w:r>
        <w:t>STEP 3:</w:t>
      </w:r>
      <w:r>
        <w:tab/>
        <w:t>Calculate plume rise utilizing the appropriate formula given below and the total heat emission rate obtained in Step 2:</w:t>
      </w:r>
    </w:p>
    <w:p w:rsidR="00230A34" w:rsidRDefault="00230A34" w:rsidP="002221DD">
      <w:pPr>
        <w:widowControl w:val="0"/>
        <w:autoSpaceDE w:val="0"/>
        <w:autoSpaceDN w:val="0"/>
        <w:adjustRightInd w:val="0"/>
      </w:pPr>
    </w:p>
    <w:tbl>
      <w:tblPr>
        <w:tblW w:w="7068" w:type="dxa"/>
        <w:tblInd w:w="1026" w:type="dxa"/>
        <w:tblBorders>
          <w:top w:val="dashed" w:sz="32" w:space="9" w:color="auto"/>
          <w:left w:val="single" w:sz="12" w:space="4" w:color="auto"/>
          <w:bottom w:val="dashed" w:sz="24" w:space="0" w:color="auto"/>
          <w:right w:val="dashed" w:sz="44" w:space="0" w:color="auto"/>
        </w:tblBorders>
        <w:tblLayout w:type="fixed"/>
        <w:tblCellMar>
          <w:left w:w="0" w:type="dxa"/>
          <w:right w:w="0" w:type="dxa"/>
        </w:tblCellMar>
        <w:tblLook w:val="0000" w:firstRow="0" w:lastRow="0" w:firstColumn="0" w:lastColumn="0" w:noHBand="0" w:noVBand="0"/>
      </w:tblPr>
      <w:tblGrid>
        <w:gridCol w:w="387"/>
        <w:gridCol w:w="315"/>
        <w:gridCol w:w="1224"/>
        <w:gridCol w:w="5142"/>
      </w:tblGrid>
      <w:tr w:rsidR="00230A34">
        <w:tblPrEx>
          <w:tblCellMar>
            <w:top w:w="0" w:type="dxa"/>
            <w:left w:w="0" w:type="dxa"/>
            <w:bottom w:w="0" w:type="dxa"/>
            <w:right w:w="0" w:type="dxa"/>
          </w:tblCellMar>
        </w:tblPrEx>
        <w:tc>
          <w:tcPr>
            <w:tcW w:w="387" w:type="dxa"/>
            <w:vMerge w:val="restart"/>
            <w:tcBorders>
              <w:top w:val="nil"/>
              <w:left w:val="nil"/>
              <w:right w:val="nil"/>
            </w:tcBorders>
            <w:vAlign w:val="center"/>
          </w:tcPr>
          <w:p w:rsidR="00230A34" w:rsidRDefault="00230A34" w:rsidP="0083108F">
            <w:pPr>
              <w:widowControl w:val="0"/>
              <w:autoSpaceDE w:val="0"/>
              <w:autoSpaceDN w:val="0"/>
              <w:adjustRightInd w:val="0"/>
              <w:jc w:val="center"/>
            </w:pPr>
            <w:r>
              <w:t>∆H</w:t>
            </w:r>
          </w:p>
        </w:tc>
        <w:tc>
          <w:tcPr>
            <w:tcW w:w="315" w:type="dxa"/>
            <w:vMerge w:val="restart"/>
            <w:tcBorders>
              <w:top w:val="nil"/>
              <w:left w:val="nil"/>
              <w:right w:val="nil"/>
            </w:tcBorders>
            <w:vAlign w:val="center"/>
          </w:tcPr>
          <w:p w:rsidR="00230A34" w:rsidRDefault="00230A34" w:rsidP="0083108F">
            <w:pPr>
              <w:widowControl w:val="0"/>
              <w:autoSpaceDE w:val="0"/>
              <w:autoSpaceDN w:val="0"/>
              <w:adjustRightInd w:val="0"/>
              <w:ind w:right="-9"/>
              <w:jc w:val="center"/>
            </w:pPr>
            <w:r>
              <w:t>=</w:t>
            </w:r>
          </w:p>
        </w:tc>
        <w:tc>
          <w:tcPr>
            <w:tcW w:w="1224" w:type="dxa"/>
            <w:tcBorders>
              <w:top w:val="nil"/>
              <w:left w:val="nil"/>
              <w:bottom w:val="single" w:sz="4" w:space="0" w:color="auto"/>
              <w:right w:val="nil"/>
            </w:tcBorders>
          </w:tcPr>
          <w:p w:rsidR="00230A34" w:rsidRPr="00230A34" w:rsidRDefault="00230A34" w:rsidP="00230A34">
            <w:pPr>
              <w:widowControl w:val="0"/>
              <w:autoSpaceDE w:val="0"/>
              <w:autoSpaceDN w:val="0"/>
              <w:adjustRightInd w:val="0"/>
              <w:ind w:right="-1"/>
              <w:jc w:val="center"/>
              <w:rPr>
                <w:vertAlign w:val="subscript"/>
              </w:rPr>
            </w:pPr>
            <w:r>
              <w:t>2.58(Q</w:t>
            </w:r>
            <w:r>
              <w:rPr>
                <w:vertAlign w:val="subscript"/>
              </w:rPr>
              <w:t>H</w:t>
            </w:r>
            <w:r w:rsidRPr="00230A34">
              <w:t>)</w:t>
            </w:r>
            <w:r w:rsidRPr="00230A34">
              <w:rPr>
                <w:vertAlign w:val="superscript"/>
              </w:rPr>
              <w:t>0.6</w:t>
            </w:r>
          </w:p>
        </w:tc>
        <w:tc>
          <w:tcPr>
            <w:tcW w:w="5142" w:type="dxa"/>
            <w:vMerge w:val="restart"/>
            <w:tcBorders>
              <w:top w:val="nil"/>
              <w:left w:val="nil"/>
              <w:right w:val="nil"/>
            </w:tcBorders>
            <w:vAlign w:val="center"/>
          </w:tcPr>
          <w:p w:rsidR="00230A34" w:rsidRPr="00230A34" w:rsidRDefault="00230A34" w:rsidP="00230A34">
            <w:pPr>
              <w:widowControl w:val="0"/>
              <w:autoSpaceDE w:val="0"/>
              <w:autoSpaceDN w:val="0"/>
              <w:adjustRightInd w:val="0"/>
              <w:ind w:left="134" w:right="57"/>
              <w:jc w:val="right"/>
              <w:rPr>
                <w:vertAlign w:val="subscript"/>
              </w:rPr>
            </w:pPr>
            <w:r>
              <w:t>(in English units for Q</w:t>
            </w:r>
            <w:r>
              <w:rPr>
                <w:vertAlign w:val="subscript"/>
              </w:rPr>
              <w:t>H</w:t>
            </w:r>
            <w:r w:rsidR="004148AA">
              <w:rPr>
                <w:vertAlign w:val="subscript"/>
              </w:rPr>
              <w:t xml:space="preserve"> </w:t>
            </w:r>
            <w:r w:rsidRPr="00230A34">
              <w:t>≥</w:t>
            </w:r>
            <w:r>
              <w:t xml:space="preserve"> 6000 </w:t>
            </w:r>
            <w:proofErr w:type="spellStart"/>
            <w:r>
              <w:t>btu</w:t>
            </w:r>
            <w:proofErr w:type="spellEnd"/>
            <w:r>
              <w:t>/sec)</w:t>
            </w:r>
          </w:p>
        </w:tc>
      </w:tr>
      <w:tr w:rsidR="00230A34">
        <w:tblPrEx>
          <w:tblCellMar>
            <w:top w:w="0" w:type="dxa"/>
            <w:left w:w="0" w:type="dxa"/>
            <w:bottom w:w="0" w:type="dxa"/>
            <w:right w:w="0" w:type="dxa"/>
          </w:tblCellMar>
        </w:tblPrEx>
        <w:tc>
          <w:tcPr>
            <w:tcW w:w="387" w:type="dxa"/>
            <w:vMerge/>
            <w:tcBorders>
              <w:left w:val="nil"/>
              <w:bottom w:val="nil"/>
              <w:right w:val="nil"/>
            </w:tcBorders>
          </w:tcPr>
          <w:p w:rsidR="00230A34" w:rsidRDefault="00230A34" w:rsidP="0083108F">
            <w:pPr>
              <w:widowControl w:val="0"/>
              <w:autoSpaceDE w:val="0"/>
              <w:autoSpaceDN w:val="0"/>
              <w:adjustRightInd w:val="0"/>
              <w:jc w:val="center"/>
            </w:pPr>
          </w:p>
        </w:tc>
        <w:tc>
          <w:tcPr>
            <w:tcW w:w="315" w:type="dxa"/>
            <w:vMerge/>
            <w:tcBorders>
              <w:left w:val="nil"/>
              <w:bottom w:val="nil"/>
              <w:right w:val="nil"/>
            </w:tcBorders>
          </w:tcPr>
          <w:p w:rsidR="00230A34" w:rsidRDefault="00230A34" w:rsidP="005D0643">
            <w:pPr>
              <w:widowControl w:val="0"/>
              <w:autoSpaceDE w:val="0"/>
              <w:autoSpaceDN w:val="0"/>
              <w:adjustRightInd w:val="0"/>
              <w:ind w:left="57"/>
              <w:jc w:val="center"/>
            </w:pPr>
          </w:p>
        </w:tc>
        <w:tc>
          <w:tcPr>
            <w:tcW w:w="1224" w:type="dxa"/>
            <w:tcBorders>
              <w:top w:val="single" w:sz="4" w:space="0" w:color="auto"/>
              <w:left w:val="nil"/>
              <w:bottom w:val="nil"/>
              <w:right w:val="nil"/>
            </w:tcBorders>
          </w:tcPr>
          <w:p w:rsidR="00230A34" w:rsidRPr="00230A34" w:rsidRDefault="00230A34" w:rsidP="00230A34">
            <w:pPr>
              <w:widowControl w:val="0"/>
              <w:autoSpaceDE w:val="0"/>
              <w:autoSpaceDN w:val="0"/>
              <w:adjustRightInd w:val="0"/>
              <w:ind w:right="-1"/>
              <w:jc w:val="center"/>
              <w:rPr>
                <w:vertAlign w:val="superscript"/>
              </w:rPr>
            </w:pPr>
            <w:r>
              <w:t>(H</w:t>
            </w:r>
            <w:r>
              <w:rPr>
                <w:vertAlign w:val="subscript"/>
              </w:rPr>
              <w:t>A</w:t>
            </w:r>
            <w:r>
              <w:t>)</w:t>
            </w:r>
            <w:r>
              <w:rPr>
                <w:vertAlign w:val="superscript"/>
              </w:rPr>
              <w:t>0.11</w:t>
            </w:r>
          </w:p>
        </w:tc>
        <w:tc>
          <w:tcPr>
            <w:tcW w:w="5142" w:type="dxa"/>
            <w:vMerge/>
            <w:tcBorders>
              <w:left w:val="nil"/>
              <w:bottom w:val="nil"/>
              <w:right w:val="nil"/>
            </w:tcBorders>
          </w:tcPr>
          <w:p w:rsidR="00230A34" w:rsidRDefault="00230A34" w:rsidP="005D0643">
            <w:pPr>
              <w:widowControl w:val="0"/>
              <w:tabs>
                <w:tab w:val="left" w:pos="456"/>
              </w:tabs>
              <w:autoSpaceDE w:val="0"/>
              <w:autoSpaceDN w:val="0"/>
              <w:adjustRightInd w:val="0"/>
              <w:ind w:left="114"/>
              <w:jc w:val="center"/>
            </w:pPr>
          </w:p>
        </w:tc>
      </w:tr>
    </w:tbl>
    <w:p w:rsidR="00230A34" w:rsidRDefault="00230A34" w:rsidP="002221DD">
      <w:pPr>
        <w:widowControl w:val="0"/>
        <w:autoSpaceDE w:val="0"/>
        <w:autoSpaceDN w:val="0"/>
        <w:adjustRightInd w:val="0"/>
      </w:pPr>
    </w:p>
    <w:tbl>
      <w:tblPr>
        <w:tblW w:w="7068" w:type="dxa"/>
        <w:tblInd w:w="1026" w:type="dxa"/>
        <w:tblBorders>
          <w:top w:val="dashed" w:sz="32" w:space="9" w:color="auto"/>
          <w:left w:val="single" w:sz="12" w:space="4" w:color="auto"/>
          <w:bottom w:val="dashed" w:sz="24" w:space="0" w:color="auto"/>
          <w:right w:val="dashed" w:sz="44" w:space="0" w:color="auto"/>
        </w:tblBorders>
        <w:tblLayout w:type="fixed"/>
        <w:tblCellMar>
          <w:left w:w="0" w:type="dxa"/>
          <w:right w:w="0" w:type="dxa"/>
        </w:tblCellMar>
        <w:tblLook w:val="0000" w:firstRow="0" w:lastRow="0" w:firstColumn="0" w:lastColumn="0" w:noHBand="0" w:noVBand="0"/>
      </w:tblPr>
      <w:tblGrid>
        <w:gridCol w:w="387"/>
        <w:gridCol w:w="315"/>
        <w:gridCol w:w="1224"/>
        <w:gridCol w:w="5142"/>
        <w:tblGridChange w:id="2">
          <w:tblGrid>
            <w:gridCol w:w="387"/>
            <w:gridCol w:w="315"/>
            <w:gridCol w:w="1224"/>
            <w:gridCol w:w="5142"/>
          </w:tblGrid>
        </w:tblGridChange>
      </w:tblGrid>
      <w:tr w:rsidR="00230A34" w:rsidRPr="00230A34">
        <w:tblPrEx>
          <w:tblCellMar>
            <w:top w:w="0" w:type="dxa"/>
            <w:left w:w="0" w:type="dxa"/>
            <w:bottom w:w="0" w:type="dxa"/>
            <w:right w:w="0" w:type="dxa"/>
          </w:tblCellMar>
        </w:tblPrEx>
        <w:tc>
          <w:tcPr>
            <w:tcW w:w="387" w:type="dxa"/>
            <w:vMerge w:val="restart"/>
            <w:tcBorders>
              <w:top w:val="nil"/>
              <w:left w:val="nil"/>
              <w:right w:val="nil"/>
            </w:tcBorders>
            <w:vAlign w:val="center"/>
          </w:tcPr>
          <w:p w:rsidR="00230A34" w:rsidRDefault="00230A34" w:rsidP="0083108F">
            <w:pPr>
              <w:widowControl w:val="0"/>
              <w:autoSpaceDE w:val="0"/>
              <w:autoSpaceDN w:val="0"/>
              <w:adjustRightInd w:val="0"/>
              <w:jc w:val="center"/>
            </w:pPr>
            <w:r>
              <w:t>∆H</w:t>
            </w:r>
          </w:p>
        </w:tc>
        <w:tc>
          <w:tcPr>
            <w:tcW w:w="315" w:type="dxa"/>
            <w:vMerge w:val="restart"/>
            <w:tcBorders>
              <w:top w:val="nil"/>
              <w:left w:val="nil"/>
              <w:right w:val="nil"/>
            </w:tcBorders>
            <w:vAlign w:val="center"/>
          </w:tcPr>
          <w:p w:rsidR="00230A34" w:rsidRDefault="00230A34" w:rsidP="0083108F">
            <w:pPr>
              <w:widowControl w:val="0"/>
              <w:autoSpaceDE w:val="0"/>
              <w:autoSpaceDN w:val="0"/>
              <w:adjustRightInd w:val="0"/>
              <w:jc w:val="center"/>
            </w:pPr>
            <w:r>
              <w:t>=</w:t>
            </w:r>
          </w:p>
        </w:tc>
        <w:tc>
          <w:tcPr>
            <w:tcW w:w="1224" w:type="dxa"/>
            <w:tcBorders>
              <w:top w:val="nil"/>
              <w:left w:val="nil"/>
              <w:bottom w:val="single" w:sz="4" w:space="0" w:color="auto"/>
              <w:right w:val="nil"/>
            </w:tcBorders>
          </w:tcPr>
          <w:p w:rsidR="00230A34" w:rsidRPr="00230A34" w:rsidRDefault="00230A34" w:rsidP="00230A34">
            <w:pPr>
              <w:widowControl w:val="0"/>
              <w:autoSpaceDE w:val="0"/>
              <w:autoSpaceDN w:val="0"/>
              <w:adjustRightInd w:val="0"/>
              <w:ind w:right="-1"/>
              <w:jc w:val="center"/>
              <w:rPr>
                <w:vertAlign w:val="subscript"/>
              </w:rPr>
            </w:pPr>
            <w:r>
              <w:t>1.58(Q</w:t>
            </w:r>
            <w:r>
              <w:rPr>
                <w:vertAlign w:val="subscript"/>
              </w:rPr>
              <w:t>H</w:t>
            </w:r>
            <w:r w:rsidRPr="00230A34">
              <w:t>)</w:t>
            </w:r>
            <w:r w:rsidRPr="00230A34">
              <w:rPr>
                <w:vertAlign w:val="superscript"/>
              </w:rPr>
              <w:t>0.6</w:t>
            </w:r>
          </w:p>
        </w:tc>
        <w:tc>
          <w:tcPr>
            <w:tcW w:w="5142" w:type="dxa"/>
            <w:vMerge w:val="restart"/>
            <w:tcBorders>
              <w:top w:val="nil"/>
              <w:left w:val="nil"/>
              <w:right w:val="nil"/>
            </w:tcBorders>
            <w:vAlign w:val="center"/>
          </w:tcPr>
          <w:p w:rsidR="00230A34" w:rsidRPr="00230A34" w:rsidRDefault="00230A34" w:rsidP="005D0643">
            <w:pPr>
              <w:widowControl w:val="0"/>
              <w:autoSpaceDE w:val="0"/>
              <w:autoSpaceDN w:val="0"/>
              <w:adjustRightInd w:val="0"/>
              <w:ind w:left="134" w:right="57"/>
              <w:jc w:val="right"/>
              <w:rPr>
                <w:vertAlign w:val="subscript"/>
              </w:rPr>
            </w:pPr>
            <w:r>
              <w:t>(in Metric units for Q</w:t>
            </w:r>
            <w:r>
              <w:rPr>
                <w:vertAlign w:val="subscript"/>
              </w:rPr>
              <w:t>H</w:t>
            </w:r>
            <w:r w:rsidR="004148AA">
              <w:rPr>
                <w:vertAlign w:val="subscript"/>
              </w:rPr>
              <w:t xml:space="preserve"> </w:t>
            </w:r>
            <w:r w:rsidRPr="00230A34">
              <w:t>≥</w:t>
            </w:r>
            <w:r>
              <w:t xml:space="preserve"> 1500 </w:t>
            </w:r>
            <w:r w:rsidR="00641AC4">
              <w:t>k</w:t>
            </w:r>
            <w:r>
              <w:t>cal/sec)</w:t>
            </w:r>
          </w:p>
        </w:tc>
      </w:tr>
      <w:tr w:rsidR="00230A34">
        <w:tblPrEx>
          <w:tblCellMar>
            <w:top w:w="0" w:type="dxa"/>
            <w:left w:w="0" w:type="dxa"/>
            <w:bottom w:w="0" w:type="dxa"/>
            <w:right w:w="0" w:type="dxa"/>
          </w:tblCellMar>
        </w:tblPrEx>
        <w:tc>
          <w:tcPr>
            <w:tcW w:w="387" w:type="dxa"/>
            <w:vMerge/>
            <w:tcBorders>
              <w:left w:val="nil"/>
              <w:bottom w:val="nil"/>
              <w:right w:val="nil"/>
            </w:tcBorders>
          </w:tcPr>
          <w:p w:rsidR="00230A34" w:rsidRDefault="00230A34" w:rsidP="0083108F">
            <w:pPr>
              <w:widowControl w:val="0"/>
              <w:autoSpaceDE w:val="0"/>
              <w:autoSpaceDN w:val="0"/>
              <w:adjustRightInd w:val="0"/>
              <w:jc w:val="center"/>
            </w:pPr>
          </w:p>
        </w:tc>
        <w:tc>
          <w:tcPr>
            <w:tcW w:w="315" w:type="dxa"/>
            <w:vMerge/>
            <w:tcBorders>
              <w:left w:val="nil"/>
              <w:bottom w:val="nil"/>
              <w:right w:val="nil"/>
            </w:tcBorders>
          </w:tcPr>
          <w:p w:rsidR="00230A34" w:rsidRDefault="00230A34" w:rsidP="0083108F">
            <w:pPr>
              <w:widowControl w:val="0"/>
              <w:autoSpaceDE w:val="0"/>
              <w:autoSpaceDN w:val="0"/>
              <w:adjustRightInd w:val="0"/>
              <w:jc w:val="center"/>
            </w:pPr>
          </w:p>
        </w:tc>
        <w:tc>
          <w:tcPr>
            <w:tcW w:w="1224" w:type="dxa"/>
            <w:tcBorders>
              <w:top w:val="single" w:sz="4" w:space="0" w:color="auto"/>
              <w:left w:val="nil"/>
              <w:bottom w:val="nil"/>
              <w:right w:val="nil"/>
            </w:tcBorders>
          </w:tcPr>
          <w:p w:rsidR="00230A34" w:rsidRPr="00230A34" w:rsidRDefault="00230A34" w:rsidP="00230A34">
            <w:pPr>
              <w:widowControl w:val="0"/>
              <w:autoSpaceDE w:val="0"/>
              <w:autoSpaceDN w:val="0"/>
              <w:adjustRightInd w:val="0"/>
              <w:ind w:right="-1"/>
              <w:jc w:val="center"/>
              <w:rPr>
                <w:vertAlign w:val="superscript"/>
              </w:rPr>
            </w:pPr>
            <w:r>
              <w:t>(H</w:t>
            </w:r>
            <w:r>
              <w:rPr>
                <w:vertAlign w:val="subscript"/>
              </w:rPr>
              <w:t>A</w:t>
            </w:r>
            <w:r>
              <w:t>)</w:t>
            </w:r>
            <w:r>
              <w:rPr>
                <w:vertAlign w:val="superscript"/>
              </w:rPr>
              <w:t>0.11</w:t>
            </w:r>
          </w:p>
        </w:tc>
        <w:tc>
          <w:tcPr>
            <w:tcW w:w="5142" w:type="dxa"/>
            <w:vMerge/>
            <w:tcBorders>
              <w:left w:val="nil"/>
              <w:bottom w:val="nil"/>
              <w:right w:val="nil"/>
            </w:tcBorders>
          </w:tcPr>
          <w:p w:rsidR="00230A34" w:rsidRDefault="00230A34" w:rsidP="005D0643">
            <w:pPr>
              <w:widowControl w:val="0"/>
              <w:tabs>
                <w:tab w:val="left" w:pos="456"/>
              </w:tabs>
              <w:autoSpaceDE w:val="0"/>
              <w:autoSpaceDN w:val="0"/>
              <w:adjustRightInd w:val="0"/>
              <w:ind w:left="114"/>
              <w:jc w:val="center"/>
            </w:pPr>
          </w:p>
        </w:tc>
      </w:tr>
    </w:tbl>
    <w:p w:rsidR="00230A34" w:rsidRDefault="00230A34" w:rsidP="002221DD">
      <w:pPr>
        <w:widowControl w:val="0"/>
        <w:autoSpaceDE w:val="0"/>
        <w:autoSpaceDN w:val="0"/>
        <w:adjustRightInd w:val="0"/>
      </w:pPr>
    </w:p>
    <w:tbl>
      <w:tblPr>
        <w:tblW w:w="7068" w:type="dxa"/>
        <w:tblInd w:w="1026" w:type="dxa"/>
        <w:tblBorders>
          <w:top w:val="dashed" w:sz="32" w:space="9" w:color="auto"/>
          <w:left w:val="single" w:sz="12" w:space="4" w:color="auto"/>
          <w:bottom w:val="dashed" w:sz="24" w:space="0" w:color="auto"/>
          <w:right w:val="dashed" w:sz="44" w:space="0" w:color="auto"/>
        </w:tblBorders>
        <w:tblLayout w:type="fixed"/>
        <w:tblCellMar>
          <w:left w:w="0" w:type="dxa"/>
          <w:right w:w="0" w:type="dxa"/>
        </w:tblCellMar>
        <w:tblLook w:val="0000" w:firstRow="0" w:lastRow="0" w:firstColumn="0" w:lastColumn="0" w:noHBand="0" w:noVBand="0"/>
      </w:tblPr>
      <w:tblGrid>
        <w:gridCol w:w="387"/>
        <w:gridCol w:w="315"/>
        <w:gridCol w:w="1404"/>
        <w:gridCol w:w="4962"/>
      </w:tblGrid>
      <w:tr w:rsidR="001765BE" w:rsidRPr="00230A34">
        <w:tblPrEx>
          <w:tblCellMar>
            <w:top w:w="0" w:type="dxa"/>
            <w:left w:w="0" w:type="dxa"/>
            <w:bottom w:w="0" w:type="dxa"/>
            <w:right w:w="0" w:type="dxa"/>
          </w:tblCellMar>
        </w:tblPrEx>
        <w:tc>
          <w:tcPr>
            <w:tcW w:w="387" w:type="dxa"/>
            <w:vMerge w:val="restart"/>
            <w:tcBorders>
              <w:top w:val="nil"/>
              <w:left w:val="nil"/>
              <w:right w:val="nil"/>
            </w:tcBorders>
            <w:vAlign w:val="center"/>
          </w:tcPr>
          <w:p w:rsidR="001765BE" w:rsidRDefault="001765BE" w:rsidP="0083108F">
            <w:pPr>
              <w:widowControl w:val="0"/>
              <w:autoSpaceDE w:val="0"/>
              <w:autoSpaceDN w:val="0"/>
              <w:adjustRightInd w:val="0"/>
              <w:jc w:val="center"/>
            </w:pPr>
            <w:r>
              <w:t>∆H</w:t>
            </w:r>
          </w:p>
        </w:tc>
        <w:tc>
          <w:tcPr>
            <w:tcW w:w="315" w:type="dxa"/>
            <w:vMerge w:val="restart"/>
            <w:tcBorders>
              <w:top w:val="nil"/>
              <w:left w:val="nil"/>
              <w:right w:val="nil"/>
            </w:tcBorders>
            <w:vAlign w:val="center"/>
          </w:tcPr>
          <w:p w:rsidR="001765BE" w:rsidRDefault="001765BE" w:rsidP="0083108F">
            <w:pPr>
              <w:widowControl w:val="0"/>
              <w:autoSpaceDE w:val="0"/>
              <w:autoSpaceDN w:val="0"/>
              <w:adjustRightInd w:val="0"/>
              <w:jc w:val="center"/>
            </w:pPr>
            <w:r>
              <w:t>=</w:t>
            </w:r>
          </w:p>
        </w:tc>
        <w:tc>
          <w:tcPr>
            <w:tcW w:w="1404" w:type="dxa"/>
            <w:tcBorders>
              <w:top w:val="nil"/>
              <w:left w:val="nil"/>
              <w:bottom w:val="single" w:sz="4" w:space="0" w:color="auto"/>
              <w:right w:val="nil"/>
            </w:tcBorders>
          </w:tcPr>
          <w:p w:rsidR="001765BE" w:rsidRPr="00230A34" w:rsidRDefault="001765BE" w:rsidP="005D0643">
            <w:pPr>
              <w:widowControl w:val="0"/>
              <w:autoSpaceDE w:val="0"/>
              <w:autoSpaceDN w:val="0"/>
              <w:adjustRightInd w:val="0"/>
              <w:ind w:right="-1"/>
              <w:jc w:val="center"/>
              <w:rPr>
                <w:vertAlign w:val="subscript"/>
              </w:rPr>
            </w:pPr>
            <w:r>
              <w:t>0.718(Q</w:t>
            </w:r>
            <w:r>
              <w:rPr>
                <w:vertAlign w:val="subscript"/>
              </w:rPr>
              <w:t>H</w:t>
            </w:r>
            <w:r w:rsidRPr="00230A34">
              <w:t>)</w:t>
            </w:r>
            <w:r w:rsidRPr="00230A34">
              <w:rPr>
                <w:vertAlign w:val="superscript"/>
              </w:rPr>
              <w:t>0.</w:t>
            </w:r>
            <w:r>
              <w:rPr>
                <w:vertAlign w:val="superscript"/>
              </w:rPr>
              <w:t>75</w:t>
            </w:r>
          </w:p>
        </w:tc>
        <w:tc>
          <w:tcPr>
            <w:tcW w:w="4962" w:type="dxa"/>
            <w:vMerge w:val="restart"/>
            <w:tcBorders>
              <w:top w:val="nil"/>
              <w:left w:val="nil"/>
              <w:right w:val="nil"/>
            </w:tcBorders>
            <w:vAlign w:val="center"/>
          </w:tcPr>
          <w:p w:rsidR="001765BE" w:rsidRPr="00230A34" w:rsidRDefault="001765BE" w:rsidP="005D0643">
            <w:pPr>
              <w:widowControl w:val="0"/>
              <w:autoSpaceDE w:val="0"/>
              <w:autoSpaceDN w:val="0"/>
              <w:adjustRightInd w:val="0"/>
              <w:ind w:left="134" w:right="57"/>
              <w:jc w:val="right"/>
              <w:rPr>
                <w:vertAlign w:val="subscript"/>
              </w:rPr>
            </w:pPr>
            <w:r>
              <w:t>(in English units for Q</w:t>
            </w:r>
            <w:r>
              <w:rPr>
                <w:vertAlign w:val="subscript"/>
              </w:rPr>
              <w:t>H</w:t>
            </w:r>
            <w:r w:rsidR="004148AA">
              <w:rPr>
                <w:vertAlign w:val="subscript"/>
              </w:rPr>
              <w:t xml:space="preserve"> &lt;</w:t>
            </w:r>
            <w:r>
              <w:t xml:space="preserve"> 6000 </w:t>
            </w:r>
            <w:proofErr w:type="spellStart"/>
            <w:r>
              <w:t>btu</w:t>
            </w:r>
            <w:proofErr w:type="spellEnd"/>
            <w:r>
              <w:t>/sec)</w:t>
            </w:r>
          </w:p>
        </w:tc>
      </w:tr>
      <w:tr w:rsidR="001765BE">
        <w:tblPrEx>
          <w:tblCellMar>
            <w:top w:w="0" w:type="dxa"/>
            <w:left w:w="0" w:type="dxa"/>
            <w:bottom w:w="0" w:type="dxa"/>
            <w:right w:w="0" w:type="dxa"/>
          </w:tblCellMar>
        </w:tblPrEx>
        <w:tc>
          <w:tcPr>
            <w:tcW w:w="387" w:type="dxa"/>
            <w:vMerge/>
            <w:tcBorders>
              <w:left w:val="nil"/>
              <w:bottom w:val="nil"/>
              <w:right w:val="nil"/>
            </w:tcBorders>
          </w:tcPr>
          <w:p w:rsidR="001765BE" w:rsidRDefault="001765BE" w:rsidP="005D0643">
            <w:pPr>
              <w:widowControl w:val="0"/>
              <w:autoSpaceDE w:val="0"/>
              <w:autoSpaceDN w:val="0"/>
              <w:adjustRightInd w:val="0"/>
            </w:pPr>
          </w:p>
        </w:tc>
        <w:tc>
          <w:tcPr>
            <w:tcW w:w="315" w:type="dxa"/>
            <w:vMerge/>
            <w:tcBorders>
              <w:left w:val="nil"/>
              <w:bottom w:val="nil"/>
              <w:right w:val="nil"/>
            </w:tcBorders>
          </w:tcPr>
          <w:p w:rsidR="001765BE" w:rsidRDefault="001765BE" w:rsidP="0083108F">
            <w:pPr>
              <w:widowControl w:val="0"/>
              <w:autoSpaceDE w:val="0"/>
              <w:autoSpaceDN w:val="0"/>
              <w:adjustRightInd w:val="0"/>
              <w:jc w:val="center"/>
            </w:pPr>
          </w:p>
        </w:tc>
        <w:tc>
          <w:tcPr>
            <w:tcW w:w="1404" w:type="dxa"/>
            <w:tcBorders>
              <w:top w:val="single" w:sz="4" w:space="0" w:color="auto"/>
              <w:left w:val="nil"/>
              <w:bottom w:val="nil"/>
              <w:right w:val="nil"/>
            </w:tcBorders>
          </w:tcPr>
          <w:p w:rsidR="001765BE" w:rsidRPr="00230A34" w:rsidRDefault="001765BE" w:rsidP="005D0643">
            <w:pPr>
              <w:widowControl w:val="0"/>
              <w:autoSpaceDE w:val="0"/>
              <w:autoSpaceDN w:val="0"/>
              <w:adjustRightInd w:val="0"/>
              <w:ind w:right="-1"/>
              <w:jc w:val="center"/>
              <w:rPr>
                <w:vertAlign w:val="superscript"/>
              </w:rPr>
            </w:pPr>
            <w:r>
              <w:t>(H</w:t>
            </w:r>
            <w:r>
              <w:rPr>
                <w:vertAlign w:val="subscript"/>
              </w:rPr>
              <w:t>A</w:t>
            </w:r>
            <w:r>
              <w:t>)</w:t>
            </w:r>
            <w:r>
              <w:rPr>
                <w:vertAlign w:val="superscript"/>
              </w:rPr>
              <w:t>0.11</w:t>
            </w:r>
          </w:p>
        </w:tc>
        <w:tc>
          <w:tcPr>
            <w:tcW w:w="4962" w:type="dxa"/>
            <w:vMerge/>
            <w:tcBorders>
              <w:left w:val="nil"/>
              <w:bottom w:val="nil"/>
              <w:right w:val="nil"/>
            </w:tcBorders>
          </w:tcPr>
          <w:p w:rsidR="001765BE" w:rsidRDefault="001765BE" w:rsidP="005D0643">
            <w:pPr>
              <w:widowControl w:val="0"/>
              <w:tabs>
                <w:tab w:val="left" w:pos="456"/>
              </w:tabs>
              <w:autoSpaceDE w:val="0"/>
              <w:autoSpaceDN w:val="0"/>
              <w:adjustRightInd w:val="0"/>
              <w:ind w:left="114"/>
              <w:jc w:val="center"/>
            </w:pPr>
          </w:p>
        </w:tc>
      </w:tr>
    </w:tbl>
    <w:p w:rsidR="00230A34" w:rsidRDefault="00230A34" w:rsidP="002221DD">
      <w:pPr>
        <w:widowControl w:val="0"/>
        <w:autoSpaceDE w:val="0"/>
        <w:autoSpaceDN w:val="0"/>
        <w:adjustRightInd w:val="0"/>
      </w:pPr>
    </w:p>
    <w:tbl>
      <w:tblPr>
        <w:tblW w:w="7068" w:type="dxa"/>
        <w:tblInd w:w="1026" w:type="dxa"/>
        <w:tblBorders>
          <w:top w:val="dashed" w:sz="32" w:space="9" w:color="auto"/>
          <w:left w:val="single" w:sz="12" w:space="4" w:color="auto"/>
          <w:bottom w:val="dashed" w:sz="24" w:space="0" w:color="auto"/>
          <w:right w:val="dashed" w:sz="44" w:space="0" w:color="auto"/>
        </w:tblBorders>
        <w:tblLayout w:type="fixed"/>
        <w:tblCellMar>
          <w:left w:w="0" w:type="dxa"/>
          <w:right w:w="0" w:type="dxa"/>
        </w:tblCellMar>
        <w:tblLook w:val="0000" w:firstRow="0" w:lastRow="0" w:firstColumn="0" w:lastColumn="0" w:noHBand="0" w:noVBand="0"/>
      </w:tblPr>
      <w:tblGrid>
        <w:gridCol w:w="387"/>
        <w:gridCol w:w="315"/>
        <w:gridCol w:w="1377"/>
        <w:gridCol w:w="4989"/>
      </w:tblGrid>
      <w:tr w:rsidR="001765BE" w:rsidRPr="00230A34">
        <w:tblPrEx>
          <w:tblCellMar>
            <w:top w:w="0" w:type="dxa"/>
            <w:left w:w="0" w:type="dxa"/>
            <w:bottom w:w="0" w:type="dxa"/>
            <w:right w:w="0" w:type="dxa"/>
          </w:tblCellMar>
        </w:tblPrEx>
        <w:tc>
          <w:tcPr>
            <w:tcW w:w="387" w:type="dxa"/>
            <w:vMerge w:val="restart"/>
            <w:tcBorders>
              <w:top w:val="nil"/>
              <w:left w:val="nil"/>
              <w:right w:val="nil"/>
            </w:tcBorders>
            <w:vAlign w:val="center"/>
          </w:tcPr>
          <w:p w:rsidR="001765BE" w:rsidRDefault="001765BE" w:rsidP="0083108F">
            <w:pPr>
              <w:widowControl w:val="0"/>
              <w:autoSpaceDE w:val="0"/>
              <w:autoSpaceDN w:val="0"/>
              <w:adjustRightInd w:val="0"/>
              <w:jc w:val="center"/>
            </w:pPr>
            <w:r>
              <w:t>∆H</w:t>
            </w:r>
          </w:p>
        </w:tc>
        <w:tc>
          <w:tcPr>
            <w:tcW w:w="315" w:type="dxa"/>
            <w:vMerge w:val="restart"/>
            <w:tcBorders>
              <w:top w:val="nil"/>
              <w:left w:val="nil"/>
              <w:right w:val="nil"/>
            </w:tcBorders>
            <w:vAlign w:val="center"/>
          </w:tcPr>
          <w:p w:rsidR="001765BE" w:rsidRDefault="001765BE" w:rsidP="0083108F">
            <w:pPr>
              <w:widowControl w:val="0"/>
              <w:autoSpaceDE w:val="0"/>
              <w:autoSpaceDN w:val="0"/>
              <w:adjustRightInd w:val="0"/>
              <w:ind w:left="-18" w:right="-9"/>
              <w:jc w:val="center"/>
            </w:pPr>
            <w:r>
              <w:t>=</w:t>
            </w:r>
          </w:p>
        </w:tc>
        <w:tc>
          <w:tcPr>
            <w:tcW w:w="1377" w:type="dxa"/>
            <w:tcBorders>
              <w:top w:val="nil"/>
              <w:left w:val="nil"/>
              <w:bottom w:val="single" w:sz="4" w:space="0" w:color="auto"/>
              <w:right w:val="nil"/>
            </w:tcBorders>
          </w:tcPr>
          <w:p w:rsidR="001765BE" w:rsidRPr="00230A34" w:rsidRDefault="001765BE" w:rsidP="005D0643">
            <w:pPr>
              <w:widowControl w:val="0"/>
              <w:autoSpaceDE w:val="0"/>
              <w:autoSpaceDN w:val="0"/>
              <w:adjustRightInd w:val="0"/>
              <w:ind w:right="-1"/>
              <w:jc w:val="center"/>
              <w:rPr>
                <w:vertAlign w:val="subscript"/>
              </w:rPr>
            </w:pPr>
            <w:r>
              <w:t>0.54(Q</w:t>
            </w:r>
            <w:r>
              <w:rPr>
                <w:vertAlign w:val="subscript"/>
              </w:rPr>
              <w:t>H</w:t>
            </w:r>
            <w:r w:rsidRPr="00230A34">
              <w:t>)</w:t>
            </w:r>
            <w:r w:rsidRPr="00230A34">
              <w:rPr>
                <w:vertAlign w:val="superscript"/>
              </w:rPr>
              <w:t>0.</w:t>
            </w:r>
            <w:r>
              <w:rPr>
                <w:vertAlign w:val="superscript"/>
              </w:rPr>
              <w:t>75</w:t>
            </w:r>
          </w:p>
        </w:tc>
        <w:tc>
          <w:tcPr>
            <w:tcW w:w="4989" w:type="dxa"/>
            <w:vMerge w:val="restart"/>
            <w:tcBorders>
              <w:top w:val="nil"/>
              <w:left w:val="nil"/>
              <w:right w:val="nil"/>
            </w:tcBorders>
            <w:vAlign w:val="center"/>
          </w:tcPr>
          <w:p w:rsidR="001765BE" w:rsidRPr="00230A34" w:rsidRDefault="001765BE" w:rsidP="005D0643">
            <w:pPr>
              <w:widowControl w:val="0"/>
              <w:autoSpaceDE w:val="0"/>
              <w:autoSpaceDN w:val="0"/>
              <w:adjustRightInd w:val="0"/>
              <w:ind w:left="134" w:right="57"/>
              <w:jc w:val="right"/>
              <w:rPr>
                <w:vertAlign w:val="subscript"/>
              </w:rPr>
            </w:pPr>
            <w:r>
              <w:t>(in Metric units for Q</w:t>
            </w:r>
            <w:r>
              <w:rPr>
                <w:vertAlign w:val="subscript"/>
              </w:rPr>
              <w:t>H</w:t>
            </w:r>
            <w:r w:rsidR="004148AA">
              <w:t xml:space="preserve"> </w:t>
            </w:r>
            <w:r w:rsidR="004148AA">
              <w:rPr>
                <w:vertAlign w:val="subscript"/>
              </w:rPr>
              <w:t>&lt;</w:t>
            </w:r>
            <w:r w:rsidR="004148AA">
              <w:t xml:space="preserve"> </w:t>
            </w:r>
            <w:r>
              <w:t xml:space="preserve">1500 </w:t>
            </w:r>
            <w:r w:rsidR="00641AC4">
              <w:t>k</w:t>
            </w:r>
            <w:r>
              <w:t>cal/sec)</w:t>
            </w:r>
          </w:p>
        </w:tc>
      </w:tr>
      <w:tr w:rsidR="001765BE">
        <w:tblPrEx>
          <w:tblCellMar>
            <w:top w:w="0" w:type="dxa"/>
            <w:left w:w="0" w:type="dxa"/>
            <w:bottom w:w="0" w:type="dxa"/>
            <w:right w:w="0" w:type="dxa"/>
          </w:tblCellMar>
        </w:tblPrEx>
        <w:tc>
          <w:tcPr>
            <w:tcW w:w="387" w:type="dxa"/>
            <w:vMerge/>
            <w:tcBorders>
              <w:left w:val="nil"/>
              <w:bottom w:val="nil"/>
              <w:right w:val="nil"/>
            </w:tcBorders>
          </w:tcPr>
          <w:p w:rsidR="001765BE" w:rsidRDefault="001765BE" w:rsidP="005D0643">
            <w:pPr>
              <w:widowControl w:val="0"/>
              <w:autoSpaceDE w:val="0"/>
              <w:autoSpaceDN w:val="0"/>
              <w:adjustRightInd w:val="0"/>
            </w:pPr>
          </w:p>
        </w:tc>
        <w:tc>
          <w:tcPr>
            <w:tcW w:w="315" w:type="dxa"/>
            <w:vMerge/>
            <w:tcBorders>
              <w:left w:val="nil"/>
              <w:bottom w:val="nil"/>
              <w:right w:val="nil"/>
            </w:tcBorders>
          </w:tcPr>
          <w:p w:rsidR="001765BE" w:rsidRDefault="001765BE" w:rsidP="0083108F">
            <w:pPr>
              <w:widowControl w:val="0"/>
              <w:autoSpaceDE w:val="0"/>
              <w:autoSpaceDN w:val="0"/>
              <w:adjustRightInd w:val="0"/>
              <w:ind w:left="-18" w:right="-9"/>
              <w:jc w:val="center"/>
            </w:pPr>
          </w:p>
        </w:tc>
        <w:tc>
          <w:tcPr>
            <w:tcW w:w="1377" w:type="dxa"/>
            <w:tcBorders>
              <w:top w:val="single" w:sz="4" w:space="0" w:color="auto"/>
              <w:left w:val="nil"/>
              <w:bottom w:val="nil"/>
              <w:right w:val="nil"/>
            </w:tcBorders>
          </w:tcPr>
          <w:p w:rsidR="001765BE" w:rsidRPr="00230A34" w:rsidRDefault="001765BE" w:rsidP="005D0643">
            <w:pPr>
              <w:widowControl w:val="0"/>
              <w:autoSpaceDE w:val="0"/>
              <w:autoSpaceDN w:val="0"/>
              <w:adjustRightInd w:val="0"/>
              <w:ind w:right="-1"/>
              <w:jc w:val="center"/>
              <w:rPr>
                <w:vertAlign w:val="superscript"/>
              </w:rPr>
            </w:pPr>
            <w:r>
              <w:t>(H</w:t>
            </w:r>
            <w:r>
              <w:rPr>
                <w:vertAlign w:val="subscript"/>
              </w:rPr>
              <w:t>A</w:t>
            </w:r>
            <w:r>
              <w:t>)</w:t>
            </w:r>
            <w:r>
              <w:rPr>
                <w:vertAlign w:val="superscript"/>
              </w:rPr>
              <w:t>0.11</w:t>
            </w:r>
          </w:p>
        </w:tc>
        <w:tc>
          <w:tcPr>
            <w:tcW w:w="4989" w:type="dxa"/>
            <w:vMerge/>
            <w:tcBorders>
              <w:left w:val="nil"/>
              <w:bottom w:val="nil"/>
              <w:right w:val="nil"/>
            </w:tcBorders>
          </w:tcPr>
          <w:p w:rsidR="001765BE" w:rsidRDefault="001765BE" w:rsidP="005D0643">
            <w:pPr>
              <w:widowControl w:val="0"/>
              <w:tabs>
                <w:tab w:val="left" w:pos="456"/>
              </w:tabs>
              <w:autoSpaceDE w:val="0"/>
              <w:autoSpaceDN w:val="0"/>
              <w:adjustRightInd w:val="0"/>
              <w:ind w:left="114"/>
              <w:jc w:val="center"/>
            </w:pPr>
          </w:p>
        </w:tc>
      </w:tr>
    </w:tbl>
    <w:p w:rsidR="00484EF6" w:rsidRDefault="00484EF6" w:rsidP="001765BE">
      <w:pPr>
        <w:widowControl w:val="0"/>
        <w:autoSpaceDE w:val="0"/>
        <w:autoSpaceDN w:val="0"/>
        <w:adjustRightInd w:val="0"/>
        <w:ind w:left="1026" w:hanging="1026"/>
      </w:pPr>
    </w:p>
    <w:p w:rsidR="001765BE" w:rsidRDefault="001765BE" w:rsidP="001765BE">
      <w:pPr>
        <w:widowControl w:val="0"/>
        <w:autoSpaceDE w:val="0"/>
        <w:autoSpaceDN w:val="0"/>
        <w:adjustRightInd w:val="0"/>
        <w:ind w:left="1026" w:hanging="1026"/>
      </w:pPr>
      <w:r>
        <w:t>STEP 4:</w:t>
      </w:r>
      <w:r>
        <w:tab/>
        <w:t xml:space="preserve">Calculate the weighted average facility effective height of effluent release utilizing the </w:t>
      </w:r>
      <w:r w:rsidR="0002120A">
        <w:t>plume rise</w:t>
      </w:r>
      <w:r>
        <w:t xml:space="preserve"> obtained in Step </w:t>
      </w:r>
      <w:r w:rsidR="0002120A">
        <w:t>3</w:t>
      </w:r>
      <w:r>
        <w:t xml:space="preserve">, the </w:t>
      </w:r>
      <w:r w:rsidR="0002120A">
        <w:t>average</w:t>
      </w:r>
      <w:r>
        <w:t xml:space="preserve"> stack height </w:t>
      </w:r>
      <w:r w:rsidR="0002120A">
        <w:t>obtained</w:t>
      </w:r>
      <w:r>
        <w:t xml:space="preserve"> in Step </w:t>
      </w:r>
      <w:r w:rsidR="0002120A">
        <w:t>1</w:t>
      </w:r>
      <w:r>
        <w:t>, and the formula</w:t>
      </w:r>
      <w:r w:rsidR="0002120A">
        <w:t xml:space="preserve"> given below</w:t>
      </w:r>
      <w:r>
        <w:t>:</w:t>
      </w:r>
    </w:p>
    <w:p w:rsidR="00B90C92" w:rsidRDefault="00B90C92" w:rsidP="002221DD">
      <w:pPr>
        <w:widowControl w:val="0"/>
        <w:autoSpaceDE w:val="0"/>
        <w:autoSpaceDN w:val="0"/>
        <w:adjustRightInd w:val="0"/>
        <w:ind w:left="2880" w:hanging="720"/>
      </w:pPr>
    </w:p>
    <w:tbl>
      <w:tblPr>
        <w:tblW w:w="0" w:type="auto"/>
        <w:tblInd w:w="1077" w:type="dxa"/>
        <w:tblLook w:val="0000" w:firstRow="0" w:lastRow="0" w:firstColumn="0" w:lastColumn="0" w:noHBand="0" w:noVBand="0"/>
      </w:tblPr>
      <w:tblGrid>
        <w:gridCol w:w="510"/>
        <w:gridCol w:w="352"/>
        <w:gridCol w:w="1321"/>
        <w:gridCol w:w="338"/>
      </w:tblGrid>
      <w:tr w:rsidR="001765BE">
        <w:tblPrEx>
          <w:tblCellMar>
            <w:top w:w="0" w:type="dxa"/>
            <w:bottom w:w="0" w:type="dxa"/>
          </w:tblCellMar>
        </w:tblPrEx>
        <w:trPr>
          <w:gridAfter w:val="1"/>
          <w:wAfter w:w="338" w:type="dxa"/>
        </w:trPr>
        <w:tc>
          <w:tcPr>
            <w:tcW w:w="510" w:type="dxa"/>
          </w:tcPr>
          <w:p w:rsidR="001765BE" w:rsidRPr="001765BE" w:rsidRDefault="001765BE" w:rsidP="005D0643">
            <w:pPr>
              <w:widowControl w:val="0"/>
              <w:autoSpaceDE w:val="0"/>
              <w:autoSpaceDN w:val="0"/>
              <w:adjustRightInd w:val="0"/>
              <w:rPr>
                <w:vertAlign w:val="subscript"/>
              </w:rPr>
            </w:pPr>
            <w:r>
              <w:t>H</w:t>
            </w:r>
            <w:r>
              <w:rPr>
                <w:vertAlign w:val="subscript"/>
              </w:rPr>
              <w:t>E</w:t>
            </w:r>
          </w:p>
        </w:tc>
        <w:tc>
          <w:tcPr>
            <w:tcW w:w="352" w:type="dxa"/>
          </w:tcPr>
          <w:p w:rsidR="001765BE" w:rsidRDefault="001765BE" w:rsidP="001765BE">
            <w:pPr>
              <w:widowControl w:val="0"/>
              <w:autoSpaceDE w:val="0"/>
              <w:autoSpaceDN w:val="0"/>
              <w:adjustRightInd w:val="0"/>
              <w:jc w:val="center"/>
            </w:pPr>
            <w:r>
              <w:t>=</w:t>
            </w:r>
          </w:p>
        </w:tc>
        <w:tc>
          <w:tcPr>
            <w:tcW w:w="1321" w:type="dxa"/>
          </w:tcPr>
          <w:p w:rsidR="001765BE" w:rsidRPr="001765BE" w:rsidRDefault="001765BE" w:rsidP="005D0643">
            <w:pPr>
              <w:widowControl w:val="0"/>
              <w:autoSpaceDE w:val="0"/>
              <w:autoSpaceDN w:val="0"/>
              <w:adjustRightInd w:val="0"/>
            </w:pPr>
            <w:r>
              <w:t>H</w:t>
            </w:r>
            <w:r>
              <w:rPr>
                <w:vertAlign w:val="subscript"/>
              </w:rPr>
              <w:t>A</w:t>
            </w:r>
            <w:r>
              <w:t xml:space="preserve"> + ∆H</w:t>
            </w:r>
          </w:p>
        </w:tc>
      </w:tr>
      <w:tr w:rsidR="00B90C92">
        <w:tblPrEx>
          <w:tblCellMar>
            <w:top w:w="0" w:type="dxa"/>
            <w:bottom w:w="0" w:type="dxa"/>
          </w:tblCellMar>
        </w:tblPrEx>
        <w:tc>
          <w:tcPr>
            <w:tcW w:w="510" w:type="dxa"/>
          </w:tcPr>
          <w:p w:rsidR="00B90C92" w:rsidRDefault="00B90C92" w:rsidP="005E2CE3">
            <w:pPr>
              <w:widowControl w:val="0"/>
              <w:autoSpaceDE w:val="0"/>
              <w:autoSpaceDN w:val="0"/>
              <w:adjustRightInd w:val="0"/>
            </w:pPr>
          </w:p>
        </w:tc>
        <w:tc>
          <w:tcPr>
            <w:tcW w:w="352" w:type="dxa"/>
          </w:tcPr>
          <w:p w:rsidR="00B90C92" w:rsidRDefault="00B90C92" w:rsidP="001765BE">
            <w:pPr>
              <w:widowControl w:val="0"/>
              <w:autoSpaceDE w:val="0"/>
              <w:autoSpaceDN w:val="0"/>
              <w:adjustRightInd w:val="0"/>
              <w:jc w:val="center"/>
            </w:pPr>
          </w:p>
        </w:tc>
        <w:tc>
          <w:tcPr>
            <w:tcW w:w="1659" w:type="dxa"/>
            <w:gridSpan w:val="2"/>
          </w:tcPr>
          <w:p w:rsidR="00B90C92" w:rsidRDefault="00B90C92" w:rsidP="005E2CE3">
            <w:pPr>
              <w:widowControl w:val="0"/>
              <w:autoSpaceDE w:val="0"/>
              <w:autoSpaceDN w:val="0"/>
              <w:adjustRightInd w:val="0"/>
            </w:pPr>
          </w:p>
        </w:tc>
      </w:tr>
    </w:tbl>
    <w:p w:rsidR="001765BE" w:rsidRDefault="001765BE" w:rsidP="0002120A">
      <w:pPr>
        <w:widowControl w:val="0"/>
        <w:autoSpaceDE w:val="0"/>
        <w:autoSpaceDN w:val="0"/>
        <w:adjustRightInd w:val="0"/>
        <w:ind w:left="1026" w:hanging="1005"/>
      </w:pPr>
      <w:r>
        <w:t>STEP 5:</w:t>
      </w:r>
      <w:r>
        <w:tab/>
        <w:t>Calculate the total facility hourly emission limitation utilizing the weighted actual stack height obtained in Step 1, the effective stack height given in Step 4, and the following formula:</w:t>
      </w:r>
    </w:p>
    <w:p w:rsidR="002221DD" w:rsidRDefault="002221DD" w:rsidP="002221DD">
      <w:pPr>
        <w:widowControl w:val="0"/>
        <w:autoSpaceDE w:val="0"/>
        <w:autoSpaceDN w:val="0"/>
        <w:adjustRightInd w:val="0"/>
        <w:ind w:left="2880" w:hanging="720"/>
      </w:pPr>
    </w:p>
    <w:tbl>
      <w:tblPr>
        <w:tblW w:w="0" w:type="auto"/>
        <w:tblInd w:w="1026" w:type="dxa"/>
        <w:tblBorders>
          <w:top w:val="dashed" w:sz="32" w:space="9" w:color="auto"/>
          <w:left w:val="single" w:sz="12" w:space="4" w:color="auto"/>
          <w:bottom w:val="dashed" w:sz="24" w:space="0" w:color="auto"/>
          <w:right w:val="dashed" w:sz="44" w:space="0" w:color="auto"/>
        </w:tblBorders>
        <w:tblLayout w:type="fixed"/>
        <w:tblCellMar>
          <w:left w:w="0" w:type="dxa"/>
          <w:right w:w="0" w:type="dxa"/>
        </w:tblCellMar>
        <w:tblLook w:val="0000" w:firstRow="0" w:lastRow="0" w:firstColumn="0" w:lastColumn="0" w:noHBand="0" w:noVBand="0"/>
      </w:tblPr>
      <w:tblGrid>
        <w:gridCol w:w="306"/>
        <w:gridCol w:w="315"/>
        <w:gridCol w:w="1638"/>
        <w:gridCol w:w="3270"/>
      </w:tblGrid>
      <w:tr w:rsidR="001765BE" w:rsidRPr="003B4767">
        <w:tblPrEx>
          <w:tblCellMar>
            <w:top w:w="0" w:type="dxa"/>
            <w:left w:w="0" w:type="dxa"/>
            <w:bottom w:w="0" w:type="dxa"/>
            <w:right w:w="0" w:type="dxa"/>
          </w:tblCellMar>
        </w:tblPrEx>
        <w:tc>
          <w:tcPr>
            <w:tcW w:w="306" w:type="dxa"/>
            <w:vMerge w:val="restart"/>
            <w:tcBorders>
              <w:top w:val="nil"/>
              <w:left w:val="nil"/>
              <w:right w:val="nil"/>
            </w:tcBorders>
            <w:vAlign w:val="center"/>
          </w:tcPr>
          <w:p w:rsidR="001765BE" w:rsidRDefault="001765BE" w:rsidP="0083108F">
            <w:pPr>
              <w:widowControl w:val="0"/>
              <w:autoSpaceDE w:val="0"/>
              <w:autoSpaceDN w:val="0"/>
              <w:adjustRightInd w:val="0"/>
              <w:jc w:val="center"/>
            </w:pPr>
            <w:r>
              <w:t>E</w:t>
            </w:r>
          </w:p>
        </w:tc>
        <w:tc>
          <w:tcPr>
            <w:tcW w:w="315" w:type="dxa"/>
            <w:vMerge w:val="restart"/>
            <w:tcBorders>
              <w:top w:val="nil"/>
              <w:left w:val="nil"/>
              <w:right w:val="nil"/>
            </w:tcBorders>
            <w:vAlign w:val="center"/>
          </w:tcPr>
          <w:p w:rsidR="001765BE" w:rsidRDefault="001765BE" w:rsidP="0083108F">
            <w:pPr>
              <w:widowControl w:val="0"/>
              <w:autoSpaceDE w:val="0"/>
              <w:autoSpaceDN w:val="0"/>
              <w:adjustRightInd w:val="0"/>
              <w:ind w:left="-36" w:right="-18"/>
              <w:jc w:val="center"/>
            </w:pPr>
            <w:r>
              <w:t>=</w:t>
            </w:r>
          </w:p>
        </w:tc>
        <w:tc>
          <w:tcPr>
            <w:tcW w:w="1638" w:type="dxa"/>
            <w:tcBorders>
              <w:top w:val="nil"/>
              <w:left w:val="nil"/>
              <w:bottom w:val="single" w:sz="4" w:space="0" w:color="auto"/>
              <w:right w:val="nil"/>
            </w:tcBorders>
          </w:tcPr>
          <w:p w:rsidR="001765BE" w:rsidRPr="00C771A1" w:rsidRDefault="001765BE" w:rsidP="001765BE">
            <w:pPr>
              <w:widowControl w:val="0"/>
              <w:autoSpaceDE w:val="0"/>
              <w:autoSpaceDN w:val="0"/>
              <w:adjustRightInd w:val="0"/>
              <w:ind w:right="45"/>
              <w:jc w:val="center"/>
            </w:pPr>
            <w:r w:rsidRPr="00C771A1">
              <w:t>(H</w:t>
            </w:r>
            <w:r w:rsidRPr="00C771A1">
              <w:rPr>
                <w:vertAlign w:val="subscript"/>
              </w:rPr>
              <w:t>A</w:t>
            </w:r>
            <w:r w:rsidRPr="00C771A1">
              <w:t>)</w:t>
            </w:r>
            <w:r w:rsidRPr="00C771A1">
              <w:rPr>
                <w:vertAlign w:val="superscript"/>
              </w:rPr>
              <w:t>0.11</w:t>
            </w:r>
            <w:r w:rsidRPr="00C771A1">
              <w:t xml:space="preserve"> (H</w:t>
            </w:r>
            <w:r w:rsidRPr="00C771A1">
              <w:rPr>
                <w:vertAlign w:val="subscript"/>
              </w:rPr>
              <w:t>E</w:t>
            </w:r>
            <w:r w:rsidRPr="00C771A1">
              <w:t>)</w:t>
            </w:r>
            <w:r w:rsidRPr="00C771A1">
              <w:rPr>
                <w:vertAlign w:val="superscript"/>
              </w:rPr>
              <w:t>2</w:t>
            </w:r>
          </w:p>
        </w:tc>
        <w:tc>
          <w:tcPr>
            <w:tcW w:w="3270" w:type="dxa"/>
            <w:vMerge w:val="restart"/>
            <w:tcBorders>
              <w:top w:val="nil"/>
              <w:left w:val="nil"/>
              <w:right w:val="nil"/>
            </w:tcBorders>
            <w:vAlign w:val="center"/>
          </w:tcPr>
          <w:p w:rsidR="001765BE" w:rsidRDefault="001765BE" w:rsidP="001765BE">
            <w:pPr>
              <w:widowControl w:val="0"/>
              <w:autoSpaceDE w:val="0"/>
              <w:autoSpaceDN w:val="0"/>
              <w:adjustRightInd w:val="0"/>
              <w:ind w:left="114"/>
              <w:jc w:val="right"/>
            </w:pPr>
            <w:r>
              <w:t>(in English units)</w:t>
            </w:r>
          </w:p>
        </w:tc>
      </w:tr>
      <w:tr w:rsidR="001765BE">
        <w:tblPrEx>
          <w:tblCellMar>
            <w:top w:w="0" w:type="dxa"/>
            <w:left w:w="0" w:type="dxa"/>
            <w:bottom w:w="0" w:type="dxa"/>
            <w:right w:w="0" w:type="dxa"/>
          </w:tblCellMar>
        </w:tblPrEx>
        <w:tc>
          <w:tcPr>
            <w:tcW w:w="306" w:type="dxa"/>
            <w:vMerge/>
            <w:tcBorders>
              <w:left w:val="nil"/>
              <w:bottom w:val="nil"/>
              <w:right w:val="nil"/>
            </w:tcBorders>
          </w:tcPr>
          <w:p w:rsidR="001765BE" w:rsidRDefault="001765BE" w:rsidP="0083108F">
            <w:pPr>
              <w:widowControl w:val="0"/>
              <w:autoSpaceDE w:val="0"/>
              <w:autoSpaceDN w:val="0"/>
              <w:adjustRightInd w:val="0"/>
              <w:jc w:val="center"/>
            </w:pPr>
          </w:p>
        </w:tc>
        <w:tc>
          <w:tcPr>
            <w:tcW w:w="315" w:type="dxa"/>
            <w:vMerge/>
            <w:tcBorders>
              <w:left w:val="nil"/>
              <w:bottom w:val="nil"/>
              <w:right w:val="nil"/>
            </w:tcBorders>
          </w:tcPr>
          <w:p w:rsidR="001765BE" w:rsidRDefault="001765BE" w:rsidP="0083108F">
            <w:pPr>
              <w:widowControl w:val="0"/>
              <w:tabs>
                <w:tab w:val="left" w:pos="456"/>
              </w:tabs>
              <w:autoSpaceDE w:val="0"/>
              <w:autoSpaceDN w:val="0"/>
              <w:adjustRightInd w:val="0"/>
              <w:ind w:left="-36" w:right="-18"/>
              <w:jc w:val="center"/>
            </w:pPr>
          </w:p>
        </w:tc>
        <w:tc>
          <w:tcPr>
            <w:tcW w:w="1638" w:type="dxa"/>
            <w:tcBorders>
              <w:top w:val="single" w:sz="4" w:space="0" w:color="auto"/>
              <w:left w:val="nil"/>
              <w:bottom w:val="nil"/>
              <w:right w:val="nil"/>
            </w:tcBorders>
          </w:tcPr>
          <w:p w:rsidR="001765BE" w:rsidRDefault="001765BE" w:rsidP="001765BE">
            <w:pPr>
              <w:widowControl w:val="0"/>
              <w:tabs>
                <w:tab w:val="left" w:pos="456"/>
              </w:tabs>
              <w:autoSpaceDE w:val="0"/>
              <w:autoSpaceDN w:val="0"/>
              <w:adjustRightInd w:val="0"/>
              <w:ind w:right="45"/>
              <w:jc w:val="center"/>
            </w:pPr>
            <w:r>
              <w:t>128</w:t>
            </w:r>
          </w:p>
        </w:tc>
        <w:tc>
          <w:tcPr>
            <w:tcW w:w="3270" w:type="dxa"/>
            <w:vMerge/>
            <w:tcBorders>
              <w:left w:val="nil"/>
              <w:bottom w:val="nil"/>
              <w:right w:val="nil"/>
            </w:tcBorders>
          </w:tcPr>
          <w:p w:rsidR="001765BE" w:rsidRDefault="001765BE" w:rsidP="005D0643">
            <w:pPr>
              <w:widowControl w:val="0"/>
              <w:tabs>
                <w:tab w:val="left" w:pos="456"/>
              </w:tabs>
              <w:autoSpaceDE w:val="0"/>
              <w:autoSpaceDN w:val="0"/>
              <w:adjustRightInd w:val="0"/>
              <w:ind w:left="12"/>
              <w:jc w:val="center"/>
            </w:pPr>
          </w:p>
        </w:tc>
      </w:tr>
    </w:tbl>
    <w:p w:rsidR="001765BE" w:rsidRDefault="001765BE" w:rsidP="002221DD">
      <w:pPr>
        <w:widowControl w:val="0"/>
        <w:autoSpaceDE w:val="0"/>
        <w:autoSpaceDN w:val="0"/>
        <w:adjustRightInd w:val="0"/>
        <w:ind w:left="2880" w:hanging="720"/>
      </w:pPr>
    </w:p>
    <w:tbl>
      <w:tblPr>
        <w:tblW w:w="0" w:type="auto"/>
        <w:tblInd w:w="1026" w:type="dxa"/>
        <w:tblLayout w:type="fixed"/>
        <w:tblCellMar>
          <w:left w:w="0" w:type="dxa"/>
          <w:right w:w="0" w:type="dxa"/>
        </w:tblCellMar>
        <w:tblLook w:val="0000" w:firstRow="0" w:lastRow="0" w:firstColumn="0" w:lastColumn="0" w:noHBand="0" w:noVBand="0"/>
      </w:tblPr>
      <w:tblGrid>
        <w:gridCol w:w="306"/>
        <w:gridCol w:w="315"/>
        <w:gridCol w:w="2358"/>
        <w:gridCol w:w="2550"/>
      </w:tblGrid>
      <w:tr w:rsidR="005D0643">
        <w:tblPrEx>
          <w:tblCellMar>
            <w:top w:w="0" w:type="dxa"/>
            <w:left w:w="0" w:type="dxa"/>
            <w:bottom w:w="0" w:type="dxa"/>
            <w:right w:w="0" w:type="dxa"/>
          </w:tblCellMar>
        </w:tblPrEx>
        <w:trPr>
          <w:trHeight w:val="285"/>
        </w:trPr>
        <w:tc>
          <w:tcPr>
            <w:tcW w:w="306" w:type="dxa"/>
            <w:vAlign w:val="bottom"/>
          </w:tcPr>
          <w:p w:rsidR="005D0643" w:rsidRDefault="005D0643" w:rsidP="0083108F">
            <w:pPr>
              <w:widowControl w:val="0"/>
              <w:autoSpaceDE w:val="0"/>
              <w:autoSpaceDN w:val="0"/>
              <w:adjustRightInd w:val="0"/>
              <w:jc w:val="center"/>
            </w:pPr>
            <w:r>
              <w:t>E</w:t>
            </w:r>
          </w:p>
        </w:tc>
        <w:tc>
          <w:tcPr>
            <w:tcW w:w="315" w:type="dxa"/>
            <w:vAlign w:val="bottom"/>
          </w:tcPr>
          <w:p w:rsidR="005D0643" w:rsidRDefault="005D0643" w:rsidP="005D0643">
            <w:pPr>
              <w:widowControl w:val="0"/>
              <w:autoSpaceDE w:val="0"/>
              <w:autoSpaceDN w:val="0"/>
              <w:adjustRightInd w:val="0"/>
              <w:ind w:left="-36" w:right="18"/>
              <w:jc w:val="center"/>
            </w:pPr>
            <w:r>
              <w:t>=</w:t>
            </w:r>
          </w:p>
        </w:tc>
        <w:tc>
          <w:tcPr>
            <w:tcW w:w="2358" w:type="dxa"/>
            <w:vAlign w:val="bottom"/>
          </w:tcPr>
          <w:p w:rsidR="005D0643" w:rsidRPr="003B4767" w:rsidRDefault="005D0643" w:rsidP="005D0643">
            <w:pPr>
              <w:widowControl w:val="0"/>
              <w:tabs>
                <w:tab w:val="left" w:pos="456"/>
              </w:tabs>
              <w:autoSpaceDE w:val="0"/>
              <w:autoSpaceDN w:val="0"/>
              <w:adjustRightInd w:val="0"/>
              <w:ind w:right="45"/>
              <w:jc w:val="center"/>
            </w:pPr>
            <w:r>
              <w:t>0.04347(H</w:t>
            </w:r>
            <w:r>
              <w:rPr>
                <w:vertAlign w:val="subscript"/>
              </w:rPr>
              <w:t>A</w:t>
            </w:r>
            <w:r>
              <w:t>)</w:t>
            </w:r>
            <w:r w:rsidRPr="003B4767">
              <w:rPr>
                <w:vertAlign w:val="superscript"/>
              </w:rPr>
              <w:t>0.11</w:t>
            </w:r>
            <w:r w:rsidRPr="001765BE">
              <w:t xml:space="preserve"> </w:t>
            </w:r>
            <w:r>
              <w:t>(H</w:t>
            </w:r>
            <w:r w:rsidR="00C771A1" w:rsidRPr="00C771A1">
              <w:rPr>
                <w:vertAlign w:val="subscript"/>
              </w:rPr>
              <w:t>E</w:t>
            </w:r>
            <w:r>
              <w:t>)</w:t>
            </w:r>
            <w:r w:rsidRPr="003B4767">
              <w:rPr>
                <w:vertAlign w:val="superscript"/>
              </w:rPr>
              <w:t>2</w:t>
            </w:r>
          </w:p>
        </w:tc>
        <w:tc>
          <w:tcPr>
            <w:tcW w:w="2550" w:type="dxa"/>
            <w:vAlign w:val="bottom"/>
          </w:tcPr>
          <w:p w:rsidR="005D0643" w:rsidRDefault="005D0643" w:rsidP="005D0643">
            <w:pPr>
              <w:widowControl w:val="0"/>
              <w:autoSpaceDE w:val="0"/>
              <w:autoSpaceDN w:val="0"/>
              <w:adjustRightInd w:val="0"/>
              <w:ind w:left="114"/>
              <w:jc w:val="right"/>
            </w:pPr>
            <w:r>
              <w:t>(in Metric units)</w:t>
            </w:r>
          </w:p>
        </w:tc>
      </w:tr>
    </w:tbl>
    <w:p w:rsidR="003B4767" w:rsidRDefault="003B4767" w:rsidP="002221DD">
      <w:pPr>
        <w:widowControl w:val="0"/>
        <w:autoSpaceDE w:val="0"/>
        <w:autoSpaceDN w:val="0"/>
        <w:adjustRightInd w:val="0"/>
        <w:ind w:left="2880" w:hanging="720"/>
      </w:pPr>
    </w:p>
    <w:p w:rsidR="00F54FE2" w:rsidRPr="00D55B37" w:rsidRDefault="00F54FE2">
      <w:pPr>
        <w:pStyle w:val="JCARSourceNote"/>
        <w:ind w:left="720"/>
      </w:pPr>
      <w:r w:rsidRPr="00D55B37">
        <w:t xml:space="preserve">(Source:  </w:t>
      </w:r>
      <w:r>
        <w:t>Amended</w:t>
      </w:r>
      <w:r w:rsidRPr="00D55B37">
        <w:t xml:space="preserve"> at </w:t>
      </w:r>
      <w:r w:rsidR="002804D2">
        <w:t>30</w:t>
      </w:r>
      <w:r w:rsidRPr="00D55B37">
        <w:t xml:space="preserve"> Ill. Reg. </w:t>
      </w:r>
      <w:r w:rsidR="00306EEC">
        <w:t>9671</w:t>
      </w:r>
      <w:r w:rsidRPr="00D55B37">
        <w:t xml:space="preserve">, effective </w:t>
      </w:r>
      <w:r w:rsidR="00306EEC">
        <w:t>May 15, 2006</w:t>
      </w:r>
      <w:r w:rsidRPr="00D55B37">
        <w:t>)</w:t>
      </w:r>
    </w:p>
    <w:sectPr w:rsidR="00F54FE2" w:rsidRPr="00D55B37" w:rsidSect="002221D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221DD"/>
    <w:rsid w:val="0002120A"/>
    <w:rsid w:val="0014309F"/>
    <w:rsid w:val="00164BB8"/>
    <w:rsid w:val="001765BE"/>
    <w:rsid w:val="00176C56"/>
    <w:rsid w:val="001F0847"/>
    <w:rsid w:val="002221DD"/>
    <w:rsid w:val="00230A34"/>
    <w:rsid w:val="002804D2"/>
    <w:rsid w:val="00296048"/>
    <w:rsid w:val="002A1DA5"/>
    <w:rsid w:val="00306EEC"/>
    <w:rsid w:val="00316B62"/>
    <w:rsid w:val="003653B8"/>
    <w:rsid w:val="003B4767"/>
    <w:rsid w:val="004148AA"/>
    <w:rsid w:val="0041716A"/>
    <w:rsid w:val="004439CD"/>
    <w:rsid w:val="00484EF6"/>
    <w:rsid w:val="00576934"/>
    <w:rsid w:val="005C3366"/>
    <w:rsid w:val="005D0643"/>
    <w:rsid w:val="005E2CE3"/>
    <w:rsid w:val="00621C9B"/>
    <w:rsid w:val="00641AC4"/>
    <w:rsid w:val="006C62CE"/>
    <w:rsid w:val="00765B23"/>
    <w:rsid w:val="007B6153"/>
    <w:rsid w:val="0083108F"/>
    <w:rsid w:val="00840676"/>
    <w:rsid w:val="00870775"/>
    <w:rsid w:val="008C1B62"/>
    <w:rsid w:val="008E61F2"/>
    <w:rsid w:val="009F5655"/>
    <w:rsid w:val="00A764D8"/>
    <w:rsid w:val="00B85763"/>
    <w:rsid w:val="00B90C92"/>
    <w:rsid w:val="00C60FD4"/>
    <w:rsid w:val="00C771A1"/>
    <w:rsid w:val="00CF2927"/>
    <w:rsid w:val="00DC4B47"/>
    <w:rsid w:val="00E23455"/>
    <w:rsid w:val="00F5110F"/>
    <w:rsid w:val="00F54F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0A34"/>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F54FE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0A34"/>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F54F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500</Words>
  <Characters>2851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Section 214</vt:lpstr>
    </vt:vector>
  </TitlesOfParts>
  <Company>State Of Illinois</Company>
  <LinksUpToDate>false</LinksUpToDate>
  <CharactersWithSpaces>3345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214</dc:title>
  <dc:subject/>
  <dc:creator>Illinois General Assembly</dc:creator>
  <cp:keywords/>
  <dc:description/>
  <cp:lastModifiedBy>Roberts, John</cp:lastModifiedBy>
  <cp:revision>3</cp:revision>
  <cp:lastPrinted>2003-03-31T12:56:00Z</cp:lastPrinted>
  <dcterms:created xsi:type="dcterms:W3CDTF">2012-06-21T19:23:00Z</dcterms:created>
  <dcterms:modified xsi:type="dcterms:W3CDTF">2012-06-21T19:23:00Z</dcterms:modified>
</cp:coreProperties>
</file>