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21" w:rsidRDefault="00610C21" w:rsidP="00610C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C21" w:rsidRDefault="00610C21" w:rsidP="00610C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214.420  Scope</w:t>
      </w:r>
      <w:proofErr w:type="gramEnd"/>
      <w:r>
        <w:t xml:space="preserve"> </w:t>
      </w:r>
    </w:p>
    <w:p w:rsidR="00610C21" w:rsidRDefault="00610C21" w:rsidP="00610C21">
      <w:pPr>
        <w:widowControl w:val="0"/>
        <w:autoSpaceDE w:val="0"/>
        <w:autoSpaceDN w:val="0"/>
        <w:adjustRightInd w:val="0"/>
      </w:pPr>
    </w:p>
    <w:p w:rsidR="00610C21" w:rsidRDefault="00610C21" w:rsidP="00610C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contains rules which modify the general sulfur emission rules of Subparts A through M as applied to a given industry or at a given site.  General rules include: </w:t>
      </w:r>
    </w:p>
    <w:p w:rsidR="009E0205" w:rsidRDefault="009E0205" w:rsidP="00610C21">
      <w:pPr>
        <w:widowControl w:val="0"/>
        <w:autoSpaceDE w:val="0"/>
        <w:autoSpaceDN w:val="0"/>
        <w:adjustRightInd w:val="0"/>
        <w:ind w:left="2160" w:hanging="720"/>
      </w:pPr>
    </w:p>
    <w:p w:rsidR="00610C21" w:rsidRDefault="00610C21" w:rsidP="00610C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Subparts B through I, fuel combustion emission sources and incinerators; </w:t>
      </w:r>
    </w:p>
    <w:p w:rsidR="009E0205" w:rsidRDefault="009E0205" w:rsidP="00610C21">
      <w:pPr>
        <w:widowControl w:val="0"/>
        <w:autoSpaceDE w:val="0"/>
        <w:autoSpaceDN w:val="0"/>
        <w:adjustRightInd w:val="0"/>
        <w:ind w:left="2160" w:hanging="720"/>
      </w:pPr>
    </w:p>
    <w:p w:rsidR="00610C21" w:rsidRDefault="00610C21" w:rsidP="00610C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Subparts K through M, process emission sources. </w:t>
      </w:r>
    </w:p>
    <w:p w:rsidR="009E0205" w:rsidRDefault="009E0205" w:rsidP="00610C21">
      <w:pPr>
        <w:widowControl w:val="0"/>
        <w:autoSpaceDE w:val="0"/>
        <w:autoSpaceDN w:val="0"/>
        <w:adjustRightInd w:val="0"/>
        <w:ind w:left="1440" w:hanging="720"/>
      </w:pPr>
    </w:p>
    <w:p w:rsidR="00610C21" w:rsidRDefault="00610C21" w:rsidP="00610C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rules have been grouped for the convenience of the public; the scope of each is determined by its language and history.  Rules placed in this Subpart include those which appear to be primarily directed at the following major industry groups: </w:t>
      </w:r>
    </w:p>
    <w:p w:rsidR="009E0205" w:rsidRDefault="009E0205" w:rsidP="00610C21">
      <w:pPr>
        <w:widowControl w:val="0"/>
        <w:autoSpaceDE w:val="0"/>
        <w:autoSpaceDN w:val="0"/>
        <w:adjustRightInd w:val="0"/>
        <w:ind w:left="2160" w:hanging="720"/>
      </w:pPr>
    </w:p>
    <w:p w:rsidR="00610C21" w:rsidRDefault="00610C21" w:rsidP="00610C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Primary metal industries (including primary and secondary production of ferrous and nonferrous metals); </w:t>
      </w:r>
    </w:p>
    <w:p w:rsidR="009E0205" w:rsidRDefault="009E0205" w:rsidP="00610C21">
      <w:pPr>
        <w:widowControl w:val="0"/>
        <w:autoSpaceDE w:val="0"/>
        <w:autoSpaceDN w:val="0"/>
        <w:adjustRightInd w:val="0"/>
        <w:ind w:left="2160" w:hanging="720"/>
      </w:pPr>
    </w:p>
    <w:p w:rsidR="00610C21" w:rsidRDefault="00610C21" w:rsidP="00610C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Fabricated metal products. </w:t>
      </w:r>
    </w:p>
    <w:p w:rsidR="00D56197" w:rsidRDefault="00D56197" w:rsidP="00610C21">
      <w:pPr>
        <w:widowControl w:val="0"/>
        <w:autoSpaceDE w:val="0"/>
        <w:autoSpaceDN w:val="0"/>
        <w:adjustRightInd w:val="0"/>
        <w:ind w:left="2160" w:hanging="720"/>
      </w:pPr>
    </w:p>
    <w:p w:rsidR="00D56197" w:rsidRDefault="00D56197">
      <w:pPr>
        <w:pStyle w:val="JCARSourceNote"/>
        <w:ind w:firstLine="720"/>
      </w:pPr>
      <w:r>
        <w:t>(Source:  Added and codified at 7 Ill. Reg. 13597)</w:t>
      </w:r>
    </w:p>
    <w:sectPr w:rsidR="00D56197" w:rsidSect="00610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C21"/>
    <w:rsid w:val="00390D39"/>
    <w:rsid w:val="005C3366"/>
    <w:rsid w:val="00610C21"/>
    <w:rsid w:val="009E0205"/>
    <w:rsid w:val="00A51FF1"/>
    <w:rsid w:val="00D56197"/>
    <w:rsid w:val="00F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6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