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EF" w:rsidRDefault="000D1CEF" w:rsidP="000D1CEF">
      <w:pPr>
        <w:widowControl w:val="0"/>
        <w:autoSpaceDE w:val="0"/>
        <w:autoSpaceDN w:val="0"/>
        <w:adjustRightInd w:val="0"/>
      </w:pPr>
      <w:bookmarkStart w:id="0" w:name="_GoBack"/>
      <w:bookmarkEnd w:id="0"/>
    </w:p>
    <w:p w:rsidR="000D1CEF" w:rsidRDefault="000D1CEF" w:rsidP="000D1CEF">
      <w:pPr>
        <w:widowControl w:val="0"/>
        <w:autoSpaceDE w:val="0"/>
        <w:autoSpaceDN w:val="0"/>
        <w:adjustRightInd w:val="0"/>
      </w:pPr>
      <w:r>
        <w:rPr>
          <w:b/>
          <w:bCs/>
        </w:rPr>
        <w:t>Section 214.383  Chemical Manufacturing</w:t>
      </w:r>
      <w:r>
        <w:t xml:space="preserve"> </w:t>
      </w:r>
    </w:p>
    <w:p w:rsidR="000D1CEF" w:rsidRDefault="000D1CEF" w:rsidP="000D1CEF">
      <w:pPr>
        <w:widowControl w:val="0"/>
        <w:autoSpaceDE w:val="0"/>
        <w:autoSpaceDN w:val="0"/>
        <w:adjustRightInd w:val="0"/>
      </w:pPr>
    </w:p>
    <w:p w:rsidR="000D1CEF" w:rsidRDefault="000D1CEF" w:rsidP="000D1CEF">
      <w:pPr>
        <w:widowControl w:val="0"/>
        <w:autoSpaceDE w:val="0"/>
        <w:autoSpaceDN w:val="0"/>
        <w:adjustRightInd w:val="0"/>
      </w:pPr>
      <w:r>
        <w:t xml:space="preserve">Section 214.301 shall not apply to existing hydrogen sulfide flares at a chemical manufacturing plant provided: </w:t>
      </w:r>
    </w:p>
    <w:p w:rsidR="00E517FD" w:rsidRDefault="00E517FD" w:rsidP="000D1CEF">
      <w:pPr>
        <w:widowControl w:val="0"/>
        <w:autoSpaceDE w:val="0"/>
        <w:autoSpaceDN w:val="0"/>
        <w:adjustRightInd w:val="0"/>
      </w:pPr>
    </w:p>
    <w:p w:rsidR="000D1CEF" w:rsidRDefault="000D1CEF" w:rsidP="000D1CEF">
      <w:pPr>
        <w:widowControl w:val="0"/>
        <w:autoSpaceDE w:val="0"/>
        <w:autoSpaceDN w:val="0"/>
        <w:adjustRightInd w:val="0"/>
        <w:ind w:left="1440" w:hanging="720"/>
      </w:pPr>
      <w:r>
        <w:t>a)</w:t>
      </w:r>
      <w:r>
        <w:tab/>
        <w:t xml:space="preserve">Said flares are operative on existing batch type processes; and </w:t>
      </w:r>
    </w:p>
    <w:p w:rsidR="00E517FD" w:rsidRDefault="00E517FD" w:rsidP="000D1CEF">
      <w:pPr>
        <w:widowControl w:val="0"/>
        <w:autoSpaceDE w:val="0"/>
        <w:autoSpaceDN w:val="0"/>
        <w:adjustRightInd w:val="0"/>
        <w:ind w:left="1440" w:hanging="720"/>
      </w:pPr>
    </w:p>
    <w:p w:rsidR="000D1CEF" w:rsidRDefault="000D1CEF" w:rsidP="000D1CEF">
      <w:pPr>
        <w:widowControl w:val="0"/>
        <w:autoSpaceDE w:val="0"/>
        <w:autoSpaceDN w:val="0"/>
        <w:adjustRightInd w:val="0"/>
        <w:ind w:left="1440" w:hanging="720"/>
      </w:pPr>
      <w:r>
        <w:t>b)</w:t>
      </w:r>
      <w:r>
        <w:tab/>
        <w:t xml:space="preserve">The hydrogen sulfide emissions being flared are not, as of September 11, 1975, passed through existing processes designed to remove sulfur compounds from the flue gases as provided in Section 214.382(a); and </w:t>
      </w:r>
    </w:p>
    <w:p w:rsidR="00E517FD" w:rsidRDefault="00E517FD" w:rsidP="000D1CEF">
      <w:pPr>
        <w:widowControl w:val="0"/>
        <w:autoSpaceDE w:val="0"/>
        <w:autoSpaceDN w:val="0"/>
        <w:adjustRightInd w:val="0"/>
        <w:ind w:left="1440" w:hanging="720"/>
      </w:pPr>
    </w:p>
    <w:p w:rsidR="000D1CEF" w:rsidRDefault="000D1CEF" w:rsidP="000D1CEF">
      <w:pPr>
        <w:widowControl w:val="0"/>
        <w:autoSpaceDE w:val="0"/>
        <w:autoSpaceDN w:val="0"/>
        <w:adjustRightInd w:val="0"/>
        <w:ind w:left="1440" w:hanging="720"/>
      </w:pPr>
      <w:r>
        <w:t>c)</w:t>
      </w:r>
      <w:r>
        <w:tab/>
        <w:t xml:space="preserve">The emission of sulfur dioxide into the atmosphere from said flares does not exceed 500 pounds per hour and 3500 pounds per eight-hour period (230 kg/hr and 1590 kg/8 hrs); and </w:t>
      </w:r>
    </w:p>
    <w:p w:rsidR="00E517FD" w:rsidRDefault="00E517FD" w:rsidP="000D1CEF">
      <w:pPr>
        <w:widowControl w:val="0"/>
        <w:autoSpaceDE w:val="0"/>
        <w:autoSpaceDN w:val="0"/>
        <w:adjustRightInd w:val="0"/>
        <w:ind w:left="1440" w:hanging="720"/>
      </w:pPr>
    </w:p>
    <w:p w:rsidR="000D1CEF" w:rsidRDefault="000D1CEF" w:rsidP="000D1CEF">
      <w:pPr>
        <w:widowControl w:val="0"/>
        <w:autoSpaceDE w:val="0"/>
        <w:autoSpaceDN w:val="0"/>
        <w:adjustRightInd w:val="0"/>
        <w:ind w:left="1440" w:hanging="720"/>
      </w:pPr>
      <w:r>
        <w:t>d)</w:t>
      </w:r>
      <w:r>
        <w:tab/>
        <w:t xml:space="preserve">Provided, however, that if emission controls for said flares become economically reasonable and technically feasible the owner/operator of such hydrogen sulfide flares shall install such controls. </w:t>
      </w:r>
    </w:p>
    <w:p w:rsidR="000D1CEF" w:rsidRDefault="000D1CEF" w:rsidP="000D1CEF">
      <w:pPr>
        <w:widowControl w:val="0"/>
        <w:autoSpaceDE w:val="0"/>
        <w:autoSpaceDN w:val="0"/>
        <w:adjustRightInd w:val="0"/>
        <w:ind w:left="1440" w:hanging="720"/>
      </w:pPr>
    </w:p>
    <w:p w:rsidR="000D1CEF" w:rsidRDefault="000D1CEF" w:rsidP="000D1CEF">
      <w:pPr>
        <w:widowControl w:val="0"/>
        <w:autoSpaceDE w:val="0"/>
        <w:autoSpaceDN w:val="0"/>
        <w:adjustRightInd w:val="0"/>
        <w:ind w:left="1440" w:hanging="720"/>
      </w:pPr>
      <w:r>
        <w:t xml:space="preserve">(Source:  Amended at 7 Ill. Reg. 4219, effective March 28, 1983) </w:t>
      </w:r>
    </w:p>
    <w:sectPr w:rsidR="000D1CEF" w:rsidSect="000D1C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1CEF"/>
    <w:rsid w:val="00090F3D"/>
    <w:rsid w:val="000D1CEF"/>
    <w:rsid w:val="005C3366"/>
    <w:rsid w:val="00DE4482"/>
    <w:rsid w:val="00E517FD"/>
    <w:rsid w:val="00EC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