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8F" w:rsidRDefault="006B118F" w:rsidP="006B11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18F" w:rsidRDefault="006B118F" w:rsidP="006B11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212.456  Certain Small Foundries</w:t>
      </w:r>
      <w:r>
        <w:t xml:space="preserve"> </w:t>
      </w:r>
    </w:p>
    <w:p w:rsidR="006B118F" w:rsidRDefault="006B118F" w:rsidP="006B118F">
      <w:pPr>
        <w:widowControl w:val="0"/>
        <w:autoSpaceDE w:val="0"/>
        <w:autoSpaceDN w:val="0"/>
        <w:adjustRightInd w:val="0"/>
      </w:pPr>
    </w:p>
    <w:p w:rsidR="006B118F" w:rsidRDefault="006B118F" w:rsidP="006B118F">
      <w:pPr>
        <w:widowControl w:val="0"/>
        <w:autoSpaceDE w:val="0"/>
        <w:autoSpaceDN w:val="0"/>
        <w:adjustRightInd w:val="0"/>
      </w:pPr>
      <w:r>
        <w:t xml:space="preserve">Sections 212.321 and 212.322 of this Part shall not apply to foundry cupolas if all the following conditions are met: </w:t>
      </w:r>
    </w:p>
    <w:p w:rsidR="008D34BF" w:rsidRDefault="008D34BF" w:rsidP="006B118F">
      <w:pPr>
        <w:widowControl w:val="0"/>
        <w:autoSpaceDE w:val="0"/>
        <w:autoSpaceDN w:val="0"/>
        <w:adjustRightInd w:val="0"/>
      </w:pPr>
    </w:p>
    <w:p w:rsidR="006B118F" w:rsidRDefault="006B118F" w:rsidP="006B11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cupola was in existence prior to April 15, 1967; </w:t>
      </w:r>
    </w:p>
    <w:p w:rsidR="008D34BF" w:rsidRDefault="008D34BF" w:rsidP="006B118F">
      <w:pPr>
        <w:widowControl w:val="0"/>
        <w:autoSpaceDE w:val="0"/>
        <w:autoSpaceDN w:val="0"/>
        <w:adjustRightInd w:val="0"/>
        <w:ind w:left="1440" w:hanging="720"/>
      </w:pPr>
    </w:p>
    <w:p w:rsidR="006B118F" w:rsidRDefault="006B118F" w:rsidP="006B11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cupola process weight rate is less than or equal to 20,000 lbs/hr; </w:t>
      </w:r>
    </w:p>
    <w:p w:rsidR="008D34BF" w:rsidRDefault="008D34BF" w:rsidP="006B118F">
      <w:pPr>
        <w:widowControl w:val="0"/>
        <w:autoSpaceDE w:val="0"/>
        <w:autoSpaceDN w:val="0"/>
        <w:adjustRightInd w:val="0"/>
        <w:ind w:left="1440" w:hanging="720"/>
      </w:pPr>
    </w:p>
    <w:p w:rsidR="006B118F" w:rsidRDefault="006B118F" w:rsidP="006B11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cupola as of April 14, 1972, either: </w:t>
      </w:r>
    </w:p>
    <w:p w:rsidR="008D34BF" w:rsidRDefault="008D34BF" w:rsidP="006B118F">
      <w:pPr>
        <w:widowControl w:val="0"/>
        <w:autoSpaceDE w:val="0"/>
        <w:autoSpaceDN w:val="0"/>
        <w:adjustRightInd w:val="0"/>
        <w:ind w:left="2160" w:hanging="720"/>
      </w:pPr>
    </w:p>
    <w:p w:rsidR="006B118F" w:rsidRDefault="006B118F" w:rsidP="006B11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in compliance with the following allowable emissions from small foundries covered by this Section: </w:t>
      </w:r>
    </w:p>
    <w:p w:rsidR="006B118F" w:rsidRDefault="006B118F" w:rsidP="006B118F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168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3417"/>
        <w:gridCol w:w="3648"/>
      </w:tblGrid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Process Weight Rate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Allowable Emission Rate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lbs/hr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lbs/hr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3.05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6.35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8.00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9.58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11.30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12.90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14.30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15.50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16.65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18.70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21.60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23.40</w:t>
            </w:r>
          </w:p>
        </w:tc>
      </w:tr>
      <w:tr w:rsidR="006B118F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20,000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6B118F" w:rsidRDefault="006B118F" w:rsidP="006905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25.10</w:t>
            </w:r>
          </w:p>
        </w:tc>
      </w:tr>
    </w:tbl>
    <w:p w:rsidR="0069055E" w:rsidRDefault="0069055E" w:rsidP="006B118F">
      <w:pPr>
        <w:widowControl w:val="0"/>
        <w:autoSpaceDE w:val="0"/>
        <w:autoSpaceDN w:val="0"/>
        <w:adjustRightInd w:val="0"/>
        <w:ind w:left="1440" w:hanging="720"/>
      </w:pPr>
    </w:p>
    <w:p w:rsidR="006B118F" w:rsidRDefault="006B118F" w:rsidP="0069055E">
      <w:pPr>
        <w:widowControl w:val="0"/>
        <w:autoSpaceDE w:val="0"/>
        <w:autoSpaceDN w:val="0"/>
        <w:adjustRightInd w:val="0"/>
        <w:ind w:left="1440" w:hanging="15"/>
      </w:pPr>
      <w:r>
        <w:t xml:space="preserve">(Board Note:  For process weight rates not listed, straight line interpolation between two consecutive process weight rates shall be used to determine allowable emission rates.); or </w:t>
      </w:r>
    </w:p>
    <w:p w:rsidR="0069055E" w:rsidRDefault="0069055E" w:rsidP="0069055E">
      <w:pPr>
        <w:widowControl w:val="0"/>
        <w:autoSpaceDE w:val="0"/>
        <w:autoSpaceDN w:val="0"/>
        <w:adjustRightInd w:val="0"/>
        <w:ind w:left="1440" w:hanging="15"/>
      </w:pPr>
    </w:p>
    <w:p w:rsidR="006B118F" w:rsidRDefault="006B118F" w:rsidP="006B11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in compliance with the terms and conditions of a variance granted by the Pollution Control Board (Board); and construction has commenced on equipment or modifications sufficient to achieve compliance with subsection (c)(1) of this Section. </w:t>
      </w:r>
    </w:p>
    <w:p w:rsidR="006B118F" w:rsidRDefault="006B118F" w:rsidP="006B118F">
      <w:pPr>
        <w:widowControl w:val="0"/>
        <w:autoSpaceDE w:val="0"/>
        <w:autoSpaceDN w:val="0"/>
        <w:adjustRightInd w:val="0"/>
        <w:ind w:left="2160" w:hanging="720"/>
      </w:pPr>
    </w:p>
    <w:p w:rsidR="006B118F" w:rsidRDefault="006B118F" w:rsidP="006B11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6B118F" w:rsidSect="006B1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18F"/>
    <w:rsid w:val="004A3415"/>
    <w:rsid w:val="005C3366"/>
    <w:rsid w:val="0069055E"/>
    <w:rsid w:val="006B118F"/>
    <w:rsid w:val="008D34BF"/>
    <w:rsid w:val="00BF2BE1"/>
    <w:rsid w:val="00C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