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682" w:rsidRDefault="00476682" w:rsidP="004766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6682" w:rsidRDefault="00476682" w:rsidP="0047668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212.455  </w:t>
      </w:r>
      <w:proofErr w:type="spellStart"/>
      <w:r>
        <w:rPr>
          <w:b/>
          <w:bCs/>
        </w:rPr>
        <w:t>Highlines</w:t>
      </w:r>
      <w:proofErr w:type="spellEnd"/>
      <w:r>
        <w:rPr>
          <w:b/>
          <w:bCs/>
        </w:rPr>
        <w:t xml:space="preserve"> on Steel Mills</w:t>
      </w:r>
      <w:r>
        <w:t xml:space="preserve"> </w:t>
      </w:r>
    </w:p>
    <w:p w:rsidR="00476682" w:rsidRDefault="00476682" w:rsidP="00476682">
      <w:pPr>
        <w:widowControl w:val="0"/>
        <w:autoSpaceDE w:val="0"/>
        <w:autoSpaceDN w:val="0"/>
        <w:adjustRightInd w:val="0"/>
      </w:pPr>
    </w:p>
    <w:p w:rsidR="00476682" w:rsidRDefault="00476682" w:rsidP="00476682">
      <w:pPr>
        <w:widowControl w:val="0"/>
        <w:autoSpaceDE w:val="0"/>
        <w:autoSpaceDN w:val="0"/>
        <w:adjustRightInd w:val="0"/>
      </w:pPr>
      <w:r>
        <w:t xml:space="preserve">Section 212.308 of this Part shall not apply to </w:t>
      </w:r>
      <w:proofErr w:type="spellStart"/>
      <w:r>
        <w:t>highlines</w:t>
      </w:r>
      <w:proofErr w:type="spellEnd"/>
      <w:r>
        <w:t xml:space="preserve"> at steel mills. </w:t>
      </w:r>
    </w:p>
    <w:p w:rsidR="00476682" w:rsidRDefault="00476682" w:rsidP="00476682">
      <w:pPr>
        <w:widowControl w:val="0"/>
        <w:autoSpaceDE w:val="0"/>
        <w:autoSpaceDN w:val="0"/>
        <w:adjustRightInd w:val="0"/>
      </w:pPr>
    </w:p>
    <w:p w:rsidR="00476682" w:rsidRDefault="00476682" w:rsidP="0047668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7605, effective May 22, 1996) </w:t>
      </w:r>
    </w:p>
    <w:sectPr w:rsidR="00476682" w:rsidSect="004766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6682"/>
    <w:rsid w:val="001E231D"/>
    <w:rsid w:val="00476682"/>
    <w:rsid w:val="005C3366"/>
    <w:rsid w:val="005D7135"/>
    <w:rsid w:val="008C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212</vt:lpstr>
    </vt:vector>
  </TitlesOfParts>
  <Company>State of Illinois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212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