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F6" w:rsidRDefault="00FA3BF6" w:rsidP="00FA3B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BF6" w:rsidRDefault="00FA3BF6" w:rsidP="00FA3B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212.442  Beehive Coke Ovens</w:t>
      </w:r>
      <w:r>
        <w:t xml:space="preserve"> </w:t>
      </w:r>
    </w:p>
    <w:p w:rsidR="00FA3BF6" w:rsidRDefault="00FA3BF6" w:rsidP="00FA3BF6">
      <w:pPr>
        <w:widowControl w:val="0"/>
        <w:autoSpaceDE w:val="0"/>
        <w:autoSpaceDN w:val="0"/>
        <w:adjustRightInd w:val="0"/>
      </w:pPr>
    </w:p>
    <w:p w:rsidR="00FA3BF6" w:rsidRDefault="00FA3BF6" w:rsidP="00FA3BF6">
      <w:pPr>
        <w:widowControl w:val="0"/>
        <w:autoSpaceDE w:val="0"/>
        <w:autoSpaceDN w:val="0"/>
        <w:adjustRightInd w:val="0"/>
      </w:pPr>
      <w:r>
        <w:t xml:space="preserve">No person shall cause or allow the use of beehive ovens in any coke manufacturing process. </w:t>
      </w:r>
    </w:p>
    <w:p w:rsidR="00FA3BF6" w:rsidRDefault="00FA3BF6" w:rsidP="00FA3BF6">
      <w:pPr>
        <w:widowControl w:val="0"/>
        <w:autoSpaceDE w:val="0"/>
        <w:autoSpaceDN w:val="0"/>
        <w:adjustRightInd w:val="0"/>
      </w:pPr>
    </w:p>
    <w:p w:rsidR="00FA3BF6" w:rsidRDefault="00FA3BF6" w:rsidP="00FA3B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39, p. 184, effective September 28, 1979) </w:t>
      </w:r>
    </w:p>
    <w:sectPr w:rsidR="00FA3BF6" w:rsidSect="00FA3B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BF6"/>
    <w:rsid w:val="001C04C5"/>
    <w:rsid w:val="005C3366"/>
    <w:rsid w:val="006A37CF"/>
    <w:rsid w:val="00D40E6E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