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B2" w:rsidRDefault="009022B2" w:rsidP="009022B2">
      <w:pPr>
        <w:widowControl w:val="0"/>
        <w:autoSpaceDE w:val="0"/>
        <w:autoSpaceDN w:val="0"/>
        <w:adjustRightInd w:val="0"/>
      </w:pPr>
      <w:bookmarkStart w:id="0" w:name="_GoBack"/>
      <w:bookmarkEnd w:id="0"/>
    </w:p>
    <w:p w:rsidR="009022B2" w:rsidRDefault="009022B2" w:rsidP="009022B2">
      <w:pPr>
        <w:widowControl w:val="0"/>
        <w:autoSpaceDE w:val="0"/>
        <w:autoSpaceDN w:val="0"/>
        <w:adjustRightInd w:val="0"/>
      </w:pPr>
      <w:r>
        <w:rPr>
          <w:b/>
          <w:bCs/>
        </w:rPr>
        <w:t>Section 212.306  Traffic Areas</w:t>
      </w:r>
      <w:r>
        <w:t xml:space="preserve"> </w:t>
      </w:r>
    </w:p>
    <w:p w:rsidR="009022B2" w:rsidRDefault="009022B2" w:rsidP="009022B2">
      <w:pPr>
        <w:widowControl w:val="0"/>
        <w:autoSpaceDE w:val="0"/>
        <w:autoSpaceDN w:val="0"/>
        <w:adjustRightInd w:val="0"/>
      </w:pPr>
    </w:p>
    <w:p w:rsidR="009022B2" w:rsidRDefault="009022B2" w:rsidP="009022B2">
      <w:pPr>
        <w:widowControl w:val="0"/>
        <w:autoSpaceDE w:val="0"/>
        <w:autoSpaceDN w:val="0"/>
        <w:adjustRightInd w:val="0"/>
      </w:pPr>
      <w:r>
        <w:t xml:space="preserve">All normal traffic pattern access areas surrounding storage piles specified in Section 212.304 of this Subpart and all normal traffic pattern roads and parking facilities which are located on mining or manufacturing property shall be paved or treated with water, oils or chemical dust suppressants.  All paved areas shall be cleaned on a regular basis.  All areas treated with water, oils or chemical dust suppressants shall have the treatment applied on a regular basis, as needed, in accordance with the operating program required by Sections 212.309, 212.310 and 212.312 of this Subpart. </w:t>
      </w:r>
    </w:p>
    <w:p w:rsidR="009022B2" w:rsidRDefault="009022B2" w:rsidP="009022B2">
      <w:pPr>
        <w:widowControl w:val="0"/>
        <w:autoSpaceDE w:val="0"/>
        <w:autoSpaceDN w:val="0"/>
        <w:adjustRightInd w:val="0"/>
      </w:pPr>
    </w:p>
    <w:p w:rsidR="009022B2" w:rsidRDefault="009022B2" w:rsidP="009022B2">
      <w:pPr>
        <w:widowControl w:val="0"/>
        <w:autoSpaceDE w:val="0"/>
        <w:autoSpaceDN w:val="0"/>
        <w:adjustRightInd w:val="0"/>
        <w:ind w:left="1440" w:hanging="720"/>
      </w:pPr>
      <w:r>
        <w:t xml:space="preserve">(Source:  Amended at 20 Ill. Reg. 7605, effective May 22, 1996) </w:t>
      </w:r>
    </w:p>
    <w:sectPr w:rsidR="009022B2" w:rsidSect="009022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22B2"/>
    <w:rsid w:val="00481723"/>
    <w:rsid w:val="00502B37"/>
    <w:rsid w:val="005C3366"/>
    <w:rsid w:val="005C7070"/>
    <w:rsid w:val="0090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