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AEA" w:rsidRDefault="007B3AEA" w:rsidP="007B3AEA">
      <w:pPr>
        <w:widowControl w:val="0"/>
        <w:autoSpaceDE w:val="0"/>
        <w:autoSpaceDN w:val="0"/>
        <w:adjustRightInd w:val="0"/>
      </w:pPr>
      <w:bookmarkStart w:id="0" w:name="_GoBack"/>
      <w:bookmarkEnd w:id="0"/>
    </w:p>
    <w:p w:rsidR="007B3AEA" w:rsidRDefault="007B3AEA" w:rsidP="007B3AEA">
      <w:pPr>
        <w:widowControl w:val="0"/>
        <w:autoSpaceDE w:val="0"/>
        <w:autoSpaceDN w:val="0"/>
        <w:adjustRightInd w:val="0"/>
      </w:pPr>
      <w:r>
        <w:rPr>
          <w:b/>
          <w:bCs/>
        </w:rPr>
        <w:t>Section 212.182  Aqueous Waste Incinerators</w:t>
      </w:r>
      <w:r>
        <w:t xml:space="preserve"> </w:t>
      </w:r>
    </w:p>
    <w:p w:rsidR="007B3AEA" w:rsidRDefault="007B3AEA" w:rsidP="007B3AEA">
      <w:pPr>
        <w:widowControl w:val="0"/>
        <w:autoSpaceDE w:val="0"/>
        <w:autoSpaceDN w:val="0"/>
        <w:adjustRightInd w:val="0"/>
      </w:pPr>
    </w:p>
    <w:p w:rsidR="007B3AEA" w:rsidRDefault="007B3AEA" w:rsidP="007B3AEA">
      <w:pPr>
        <w:widowControl w:val="0"/>
        <w:autoSpaceDE w:val="0"/>
        <w:autoSpaceDN w:val="0"/>
        <w:adjustRightInd w:val="0"/>
      </w:pPr>
      <w:r>
        <w:t xml:space="preserve">Section 212.181(d) of this Subpart shall not apply to aqueous waste incinerators which, when corrected to 50 percent excess air for combined fuel and charge incineration, produce stack gas containing carbon dioxide dry-basis volume concentrations of less than 1.2 percent from the charge alone, if all the following conditions are met: </w:t>
      </w:r>
    </w:p>
    <w:p w:rsidR="00D933B6" w:rsidRDefault="00D933B6" w:rsidP="007B3AEA">
      <w:pPr>
        <w:widowControl w:val="0"/>
        <w:autoSpaceDE w:val="0"/>
        <w:autoSpaceDN w:val="0"/>
        <w:adjustRightInd w:val="0"/>
      </w:pPr>
    </w:p>
    <w:p w:rsidR="007B3AEA" w:rsidRDefault="007B3AEA" w:rsidP="007B3AEA">
      <w:pPr>
        <w:widowControl w:val="0"/>
        <w:autoSpaceDE w:val="0"/>
        <w:autoSpaceDN w:val="0"/>
        <w:adjustRightInd w:val="0"/>
        <w:ind w:left="1440" w:hanging="720"/>
      </w:pPr>
      <w:r>
        <w:t>a)</w:t>
      </w:r>
      <w:r>
        <w:tab/>
        <w:t>The emission of particulate matter into the atmosphere from any such incinerator does not exceed 229 mg/</w:t>
      </w:r>
      <w:proofErr w:type="spellStart"/>
      <w:r>
        <w:t>scm</w:t>
      </w:r>
      <w:proofErr w:type="spellEnd"/>
      <w:r>
        <w:t xml:space="preserve"> (0.1 gr/</w:t>
      </w:r>
      <w:proofErr w:type="spellStart"/>
      <w:r>
        <w:t>scf</w:t>
      </w:r>
      <w:proofErr w:type="spellEnd"/>
      <w:r>
        <w:t xml:space="preserve">), dry basis, when corrected to 50 percent excess air for combined fuel and charge incineration; and </w:t>
      </w:r>
    </w:p>
    <w:p w:rsidR="00D933B6" w:rsidRDefault="00D933B6" w:rsidP="007B3AEA">
      <w:pPr>
        <w:widowControl w:val="0"/>
        <w:autoSpaceDE w:val="0"/>
        <w:autoSpaceDN w:val="0"/>
        <w:adjustRightInd w:val="0"/>
        <w:ind w:left="1440" w:hanging="720"/>
      </w:pPr>
    </w:p>
    <w:p w:rsidR="007B3AEA" w:rsidRDefault="007B3AEA" w:rsidP="007B3AEA">
      <w:pPr>
        <w:widowControl w:val="0"/>
        <w:autoSpaceDE w:val="0"/>
        <w:autoSpaceDN w:val="0"/>
        <w:adjustRightInd w:val="0"/>
        <w:ind w:left="1440" w:hanging="720"/>
      </w:pPr>
      <w:r>
        <w:t>b)</w:t>
      </w:r>
      <w:r>
        <w:tab/>
        <w:t xml:space="preserve">The waste charge to the incinerator does not exceed 907 kg/hr (2000 lbs/hr). </w:t>
      </w:r>
    </w:p>
    <w:p w:rsidR="007B3AEA" w:rsidRDefault="007B3AEA" w:rsidP="007B3AEA">
      <w:pPr>
        <w:widowControl w:val="0"/>
        <w:autoSpaceDE w:val="0"/>
        <w:autoSpaceDN w:val="0"/>
        <w:adjustRightInd w:val="0"/>
        <w:ind w:left="1440" w:hanging="720"/>
      </w:pPr>
    </w:p>
    <w:p w:rsidR="007B3AEA" w:rsidRDefault="007B3AEA" w:rsidP="007B3AEA">
      <w:pPr>
        <w:widowControl w:val="0"/>
        <w:autoSpaceDE w:val="0"/>
        <w:autoSpaceDN w:val="0"/>
        <w:adjustRightInd w:val="0"/>
        <w:ind w:left="1440" w:hanging="720"/>
      </w:pPr>
      <w:r>
        <w:t xml:space="preserve">(Source:  Amended at 20 Ill. Reg. 7605, effective May 22, 1996) </w:t>
      </w:r>
    </w:p>
    <w:sectPr w:rsidR="007B3AEA" w:rsidSect="007B3AE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B3AEA"/>
    <w:rsid w:val="005C3366"/>
    <w:rsid w:val="007B3AEA"/>
    <w:rsid w:val="007E3298"/>
    <w:rsid w:val="007F17C8"/>
    <w:rsid w:val="00D933B6"/>
    <w:rsid w:val="00E63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212</vt:lpstr>
    </vt:vector>
  </TitlesOfParts>
  <Company>State of Illinois</Company>
  <LinksUpToDate>false</LinksUpToDate>
  <CharactersWithSpaces>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212</dc:title>
  <dc:subject/>
  <dc:creator>Illinois General Assembly</dc:creator>
  <cp:keywords/>
  <dc:description/>
  <cp:lastModifiedBy>Roberts, John</cp:lastModifiedBy>
  <cp:revision>3</cp:revision>
  <dcterms:created xsi:type="dcterms:W3CDTF">2012-06-21T19:20:00Z</dcterms:created>
  <dcterms:modified xsi:type="dcterms:W3CDTF">2012-06-21T19:20:00Z</dcterms:modified>
</cp:coreProperties>
</file>