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83" w:rsidRDefault="00FF2283" w:rsidP="00FF22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2283" w:rsidRDefault="00FF2283" w:rsidP="00FF22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212.125  Determination of Violations</w:t>
      </w:r>
      <w:r>
        <w:t xml:space="preserve"> </w:t>
      </w:r>
    </w:p>
    <w:p w:rsidR="00FF2283" w:rsidRDefault="00FF2283" w:rsidP="00FF2283">
      <w:pPr>
        <w:widowControl w:val="0"/>
        <w:autoSpaceDE w:val="0"/>
        <w:autoSpaceDN w:val="0"/>
        <w:adjustRightInd w:val="0"/>
      </w:pPr>
    </w:p>
    <w:p w:rsidR="00FF2283" w:rsidRDefault="00FF2283" w:rsidP="00FF2283">
      <w:pPr>
        <w:widowControl w:val="0"/>
        <w:autoSpaceDE w:val="0"/>
        <w:autoSpaceDN w:val="0"/>
        <w:adjustRightInd w:val="0"/>
      </w:pPr>
      <w:r>
        <w:t xml:space="preserve">Violations of Sections 212.122 and 212.123 of this Subpart shall be determined: </w:t>
      </w:r>
    </w:p>
    <w:p w:rsidR="005F5AC3" w:rsidRDefault="005F5AC3" w:rsidP="00FF2283">
      <w:pPr>
        <w:widowControl w:val="0"/>
        <w:autoSpaceDE w:val="0"/>
        <w:autoSpaceDN w:val="0"/>
        <w:adjustRightInd w:val="0"/>
      </w:pPr>
    </w:p>
    <w:p w:rsidR="00FF2283" w:rsidRDefault="00FF2283" w:rsidP="00FF22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By visual observations conducted in accordance with Section 212.109 of this Part; or </w:t>
      </w:r>
    </w:p>
    <w:p w:rsidR="005F5AC3" w:rsidRDefault="005F5AC3" w:rsidP="00FF2283">
      <w:pPr>
        <w:widowControl w:val="0"/>
        <w:autoSpaceDE w:val="0"/>
        <w:autoSpaceDN w:val="0"/>
        <w:adjustRightInd w:val="0"/>
        <w:ind w:left="1440" w:hanging="720"/>
      </w:pPr>
    </w:p>
    <w:p w:rsidR="00FF2283" w:rsidRDefault="00FF2283" w:rsidP="00FF22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By the use of a calibrated smoke evaluation device approved by the Agency as specified in Subpart J of 35 Ill. Adm. Code 201; or </w:t>
      </w:r>
    </w:p>
    <w:p w:rsidR="005F5AC3" w:rsidRDefault="005F5AC3" w:rsidP="00FF2283">
      <w:pPr>
        <w:widowControl w:val="0"/>
        <w:autoSpaceDE w:val="0"/>
        <w:autoSpaceDN w:val="0"/>
        <w:adjustRightInd w:val="0"/>
        <w:ind w:left="1440" w:hanging="720"/>
      </w:pPr>
    </w:p>
    <w:p w:rsidR="00FF2283" w:rsidRDefault="00FF2283" w:rsidP="00FF228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By the use of a smoke monitor located in the stack and approved by the Agency as specified in Subpart J or L of 35 Ill. Adm. Code 201. </w:t>
      </w:r>
    </w:p>
    <w:p w:rsidR="00FF2283" w:rsidRDefault="00FF2283" w:rsidP="00FF2283">
      <w:pPr>
        <w:widowControl w:val="0"/>
        <w:autoSpaceDE w:val="0"/>
        <w:autoSpaceDN w:val="0"/>
        <w:adjustRightInd w:val="0"/>
        <w:ind w:left="1440" w:hanging="720"/>
      </w:pPr>
    </w:p>
    <w:p w:rsidR="00FF2283" w:rsidRDefault="00FF2283" w:rsidP="00FF22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7605, effective May 22, 1996) </w:t>
      </w:r>
    </w:p>
    <w:sectPr w:rsidR="00FF2283" w:rsidSect="00FF22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2283"/>
    <w:rsid w:val="005C3366"/>
    <w:rsid w:val="005F5AC3"/>
    <w:rsid w:val="00663050"/>
    <w:rsid w:val="00A524D9"/>
    <w:rsid w:val="00C147FA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