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1A" w:rsidRDefault="00F5761A" w:rsidP="00F576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61A" w:rsidRDefault="00F5761A" w:rsidP="00F576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211.6730  Transfer Efficiency</w:t>
      </w:r>
      <w:r>
        <w:t xml:space="preserve"> </w:t>
      </w:r>
    </w:p>
    <w:p w:rsidR="00F5761A" w:rsidRDefault="00F5761A" w:rsidP="00F5761A">
      <w:pPr>
        <w:widowControl w:val="0"/>
        <w:autoSpaceDE w:val="0"/>
        <w:autoSpaceDN w:val="0"/>
        <w:adjustRightInd w:val="0"/>
      </w:pPr>
    </w:p>
    <w:p w:rsidR="00F5761A" w:rsidRDefault="00F5761A" w:rsidP="00F5761A">
      <w:pPr>
        <w:widowControl w:val="0"/>
        <w:autoSpaceDE w:val="0"/>
        <w:autoSpaceDN w:val="0"/>
        <w:adjustRightInd w:val="0"/>
      </w:pPr>
      <w:r>
        <w:t xml:space="preserve">"Transfer efficiency" means the ratio of the amount of coating solids deposited onto a part or product to the total amount of coating solids used, during a particular time period. </w:t>
      </w:r>
    </w:p>
    <w:p w:rsidR="00F5761A" w:rsidRDefault="00F5761A" w:rsidP="00F5761A">
      <w:pPr>
        <w:widowControl w:val="0"/>
        <w:autoSpaceDE w:val="0"/>
        <w:autoSpaceDN w:val="0"/>
        <w:adjustRightInd w:val="0"/>
      </w:pPr>
    </w:p>
    <w:p w:rsidR="00F5761A" w:rsidRDefault="00F5761A" w:rsidP="00F576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5761A" w:rsidSect="00F57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61A"/>
    <w:rsid w:val="005C3366"/>
    <w:rsid w:val="00A62588"/>
    <w:rsid w:val="00DB6F82"/>
    <w:rsid w:val="00E14544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