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28" w:rsidRDefault="00E17B28" w:rsidP="00E17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B28" w:rsidRDefault="00E17B28" w:rsidP="00E17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211.6695  Topcoat System</w:t>
      </w:r>
      <w:r>
        <w:t xml:space="preserve"> </w:t>
      </w:r>
    </w:p>
    <w:p w:rsidR="00E17B28" w:rsidRDefault="00E17B28" w:rsidP="00E17B28">
      <w:pPr>
        <w:widowControl w:val="0"/>
        <w:autoSpaceDE w:val="0"/>
        <w:autoSpaceDN w:val="0"/>
        <w:adjustRightInd w:val="0"/>
      </w:pPr>
    </w:p>
    <w:p w:rsidR="00E17B28" w:rsidRDefault="00E17B28" w:rsidP="00E17B28">
      <w:pPr>
        <w:widowControl w:val="0"/>
        <w:autoSpaceDE w:val="0"/>
        <w:autoSpaceDN w:val="0"/>
        <w:adjustRightInd w:val="0"/>
      </w:pPr>
      <w:r>
        <w:t>"Topcoat system" means the final film or series of films of coating applied to a motor vehicle refinishing surface, and includes basecoat/</w:t>
      </w:r>
      <w:proofErr w:type="spellStart"/>
      <w:r>
        <w:t>clearcoat</w:t>
      </w:r>
      <w:proofErr w:type="spellEnd"/>
      <w:r>
        <w:t xml:space="preserve"> systems and three or four stage coating systems. </w:t>
      </w:r>
    </w:p>
    <w:p w:rsidR="00E17B28" w:rsidRDefault="00E17B28" w:rsidP="00E17B28">
      <w:pPr>
        <w:widowControl w:val="0"/>
        <w:autoSpaceDE w:val="0"/>
        <w:autoSpaceDN w:val="0"/>
        <w:adjustRightInd w:val="0"/>
      </w:pPr>
    </w:p>
    <w:p w:rsidR="00E17B28" w:rsidRDefault="00E17B28" w:rsidP="00E17B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E17B28" w:rsidSect="00E17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B28"/>
    <w:rsid w:val="000475D9"/>
    <w:rsid w:val="00583286"/>
    <w:rsid w:val="005C3366"/>
    <w:rsid w:val="0069146B"/>
    <w:rsid w:val="00E1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