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7A" w:rsidRPr="00A80E7A" w:rsidRDefault="00A80E7A" w:rsidP="00A80E7A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A80E7A" w:rsidRPr="00A80E7A" w:rsidRDefault="00A80E7A" w:rsidP="00A80E7A">
      <w:pPr>
        <w:autoSpaceDE w:val="0"/>
        <w:autoSpaceDN w:val="0"/>
        <w:adjustRightInd w:val="0"/>
        <w:rPr>
          <w:rFonts w:eastAsia="TimesNewRoman"/>
          <w:b/>
        </w:rPr>
      </w:pPr>
      <w:r w:rsidRPr="00A80E7A">
        <w:rPr>
          <w:rFonts w:eastAsia="TimesNewRoman"/>
          <w:b/>
        </w:rPr>
        <w:t>Section 211.6063  Solar-Absorbent Coating</w:t>
      </w:r>
    </w:p>
    <w:p w:rsidR="00A80E7A" w:rsidRPr="00A80E7A" w:rsidRDefault="00A80E7A" w:rsidP="00A80E7A">
      <w:pPr>
        <w:autoSpaceDE w:val="0"/>
        <w:autoSpaceDN w:val="0"/>
        <w:adjustRightInd w:val="0"/>
        <w:rPr>
          <w:rFonts w:eastAsia="TimesNewRoman"/>
        </w:rPr>
      </w:pPr>
    </w:p>
    <w:p w:rsidR="00A80E7A" w:rsidRPr="00A80E7A" w:rsidRDefault="00A80E7A" w:rsidP="00A80E7A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rFonts w:eastAsia="TimesNewRoman"/>
        </w:rPr>
        <w:t>"</w:t>
      </w:r>
      <w:r w:rsidRPr="00A80E7A">
        <w:rPr>
          <w:rFonts w:eastAsia="TimesNewRoman"/>
        </w:rPr>
        <w:t>Solar-absorbent coating</w:t>
      </w:r>
      <w:r>
        <w:rPr>
          <w:rFonts w:eastAsia="TimesNewRoman"/>
        </w:rPr>
        <w:t>"</w:t>
      </w:r>
      <w:r w:rsidRPr="00A80E7A">
        <w:rPr>
          <w:rFonts w:eastAsia="TimesNewRoman"/>
        </w:rPr>
        <w:t xml:space="preserve"> means</w:t>
      </w:r>
      <w:r w:rsidRPr="00A80E7A">
        <w:t xml:space="preserve">, for purposes of 35 </w:t>
      </w:r>
      <w:smartTag w:uri="urn:schemas-microsoft-com:office:smarttags" w:element="country-region">
        <w:smartTag w:uri="urn:schemas-microsoft-com:office:smarttags" w:element="place">
          <w:r w:rsidRPr="00A80E7A">
            <w:t>Ill.</w:t>
          </w:r>
        </w:smartTag>
      </w:smartTag>
      <w:r w:rsidRPr="00A80E7A">
        <w:t xml:space="preserve"> Adm. Code 218 and 219, a coating </w:t>
      </w:r>
      <w:r w:rsidR="00A51302">
        <w:t xml:space="preserve">that </w:t>
      </w:r>
      <w:r w:rsidRPr="00A80E7A">
        <w:t>has as its prime purpose the absorption of solar radiation.</w:t>
      </w:r>
    </w:p>
    <w:p w:rsidR="00A80E7A" w:rsidRPr="00A80E7A" w:rsidRDefault="00A80E7A" w:rsidP="00A80E7A"/>
    <w:p w:rsidR="00A80E7A" w:rsidRPr="00D55B37" w:rsidRDefault="00A80E7A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9207C4">
        <w:t>1411</w:t>
      </w:r>
      <w:r w:rsidR="001B6978">
        <w:t>9</w:t>
      </w:r>
      <w:r w:rsidRPr="00D55B37">
        <w:t xml:space="preserve">, effective </w:t>
      </w:r>
      <w:r w:rsidR="009207C4">
        <w:t>September 14, 2010</w:t>
      </w:r>
      <w:r w:rsidRPr="00D55B37">
        <w:t>)</w:t>
      </w:r>
    </w:p>
    <w:sectPr w:rsidR="00A80E7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053" w:rsidRDefault="005F7053">
      <w:r>
        <w:separator/>
      </w:r>
    </w:p>
  </w:endnote>
  <w:endnote w:type="continuationSeparator" w:id="0">
    <w:p w:rsidR="005F7053" w:rsidRDefault="005F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053" w:rsidRDefault="005F7053">
      <w:r>
        <w:separator/>
      </w:r>
    </w:p>
  </w:footnote>
  <w:footnote w:type="continuationSeparator" w:id="0">
    <w:p w:rsidR="005F7053" w:rsidRDefault="005F7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43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978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517D"/>
    <w:rsid w:val="00322AC2"/>
    <w:rsid w:val="00323B50"/>
    <w:rsid w:val="00327B81"/>
    <w:rsid w:val="003303A2"/>
    <w:rsid w:val="00332EB2"/>
    <w:rsid w:val="0033457F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63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3C99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7053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1B7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7C4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302"/>
    <w:rsid w:val="00A52BDD"/>
    <w:rsid w:val="00A600AA"/>
    <w:rsid w:val="00A623FE"/>
    <w:rsid w:val="00A72534"/>
    <w:rsid w:val="00A75A0E"/>
    <w:rsid w:val="00A809C5"/>
    <w:rsid w:val="00A80E7A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4FBC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438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E7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E7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