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18" w:rsidRDefault="00136818" w:rsidP="001368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818" w:rsidRDefault="00136818" w:rsidP="001368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211.5470  Refinery Unit or Refinery Process Unit</w:t>
      </w:r>
      <w:r>
        <w:t xml:space="preserve"> </w:t>
      </w:r>
    </w:p>
    <w:p w:rsidR="00136818" w:rsidRDefault="00136818" w:rsidP="00136818">
      <w:pPr>
        <w:widowControl w:val="0"/>
        <w:autoSpaceDE w:val="0"/>
        <w:autoSpaceDN w:val="0"/>
        <w:adjustRightInd w:val="0"/>
      </w:pPr>
    </w:p>
    <w:p w:rsidR="00136818" w:rsidRDefault="00136818" w:rsidP="00136818">
      <w:pPr>
        <w:widowControl w:val="0"/>
        <w:autoSpaceDE w:val="0"/>
        <w:autoSpaceDN w:val="0"/>
        <w:adjustRightInd w:val="0"/>
      </w:pPr>
      <w:r>
        <w:t xml:space="preserve">"Refinery unit" or "Refinery process unit" means a set of equipment which are a part of a basic process operation such as distillation, </w:t>
      </w:r>
      <w:proofErr w:type="spellStart"/>
      <w:r>
        <w:t>hydrotreating</w:t>
      </w:r>
      <w:proofErr w:type="spellEnd"/>
      <w:r>
        <w:t xml:space="preserve">, cracking, or reforming of hydrocarbons. </w:t>
      </w:r>
    </w:p>
    <w:p w:rsidR="00136818" w:rsidRDefault="00136818" w:rsidP="00136818">
      <w:pPr>
        <w:widowControl w:val="0"/>
        <w:autoSpaceDE w:val="0"/>
        <w:autoSpaceDN w:val="0"/>
        <w:adjustRightInd w:val="0"/>
      </w:pPr>
    </w:p>
    <w:p w:rsidR="00136818" w:rsidRDefault="00136818" w:rsidP="001368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36818" w:rsidSect="00136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818"/>
    <w:rsid w:val="000B2D6F"/>
    <w:rsid w:val="00136818"/>
    <w:rsid w:val="00206807"/>
    <w:rsid w:val="002C0DD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