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D7" w:rsidRDefault="00D30BD7" w:rsidP="00D30B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BD7" w:rsidRDefault="00D30BD7" w:rsidP="00D30B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211.5430  Refinery Fuel Gas</w:t>
      </w:r>
      <w:r>
        <w:t xml:space="preserve"> </w:t>
      </w:r>
    </w:p>
    <w:p w:rsidR="00D30BD7" w:rsidRDefault="00D30BD7" w:rsidP="00D30BD7">
      <w:pPr>
        <w:widowControl w:val="0"/>
        <w:autoSpaceDE w:val="0"/>
        <w:autoSpaceDN w:val="0"/>
        <w:adjustRightInd w:val="0"/>
      </w:pPr>
    </w:p>
    <w:p w:rsidR="00D30BD7" w:rsidRDefault="00D30BD7" w:rsidP="00D30BD7">
      <w:pPr>
        <w:widowControl w:val="0"/>
        <w:autoSpaceDE w:val="0"/>
        <w:autoSpaceDN w:val="0"/>
        <w:adjustRightInd w:val="0"/>
      </w:pPr>
      <w:r>
        <w:t xml:space="preserve">"Refinery fuel gas" means any gas which is generated by a petroleum refinery process unit and which is combusted at the refinery, including any gaseous mixture of natural gas and fuel gas. </w:t>
      </w:r>
    </w:p>
    <w:p w:rsidR="00D30BD7" w:rsidRDefault="00D30BD7" w:rsidP="00D30BD7">
      <w:pPr>
        <w:widowControl w:val="0"/>
        <w:autoSpaceDE w:val="0"/>
        <w:autoSpaceDN w:val="0"/>
        <w:adjustRightInd w:val="0"/>
      </w:pPr>
    </w:p>
    <w:p w:rsidR="00D30BD7" w:rsidRDefault="00D30BD7" w:rsidP="00D30B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30BD7" w:rsidSect="00D30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BD7"/>
    <w:rsid w:val="00375069"/>
    <w:rsid w:val="00433BC8"/>
    <w:rsid w:val="005C3366"/>
    <w:rsid w:val="00B07BC7"/>
    <w:rsid w:val="00D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