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CA4" w:rsidRDefault="00937CA4" w:rsidP="00937C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7CA4" w:rsidRDefault="00937CA4" w:rsidP="00937C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211.5020  Preheater/</w:t>
      </w:r>
      <w:proofErr w:type="spellStart"/>
      <w:r>
        <w:rPr>
          <w:b/>
          <w:bCs/>
        </w:rPr>
        <w:t>Precalciner</w:t>
      </w:r>
      <w:proofErr w:type="spellEnd"/>
      <w:r>
        <w:rPr>
          <w:b/>
          <w:bCs/>
        </w:rPr>
        <w:t xml:space="preserve"> Kiln</w:t>
      </w:r>
      <w:r>
        <w:t xml:space="preserve"> </w:t>
      </w:r>
    </w:p>
    <w:p w:rsidR="00937CA4" w:rsidRDefault="00937CA4" w:rsidP="00937CA4">
      <w:pPr>
        <w:widowControl w:val="0"/>
        <w:autoSpaceDE w:val="0"/>
        <w:autoSpaceDN w:val="0"/>
        <w:adjustRightInd w:val="0"/>
      </w:pPr>
    </w:p>
    <w:p w:rsidR="00937CA4" w:rsidRDefault="00937CA4" w:rsidP="00937CA4">
      <w:pPr>
        <w:widowControl w:val="0"/>
        <w:autoSpaceDE w:val="0"/>
        <w:autoSpaceDN w:val="0"/>
        <w:adjustRightInd w:val="0"/>
      </w:pPr>
      <w:r>
        <w:t>"Preheater/</w:t>
      </w:r>
      <w:proofErr w:type="spellStart"/>
      <w:r>
        <w:t>precalciner</w:t>
      </w:r>
      <w:proofErr w:type="spellEnd"/>
      <w:r>
        <w:t xml:space="preserve"> kiln" means, for the purposes of 35 Ill. Adm. Code 217, Subpart T, a kiln where the feed to the kiln is preheated in cyclone chambers and utilizes a second burner to </w:t>
      </w:r>
      <w:proofErr w:type="spellStart"/>
      <w:r>
        <w:t>calcine</w:t>
      </w:r>
      <w:proofErr w:type="spellEnd"/>
      <w:r>
        <w:t xml:space="preserve"> material in a separate vessel attached to the preheater prior to the final fusion in a kiln which forms clinker. </w:t>
      </w:r>
    </w:p>
    <w:p w:rsidR="00937CA4" w:rsidRDefault="00937CA4" w:rsidP="00937CA4">
      <w:pPr>
        <w:widowControl w:val="0"/>
        <w:autoSpaceDE w:val="0"/>
        <w:autoSpaceDN w:val="0"/>
        <w:adjustRightInd w:val="0"/>
      </w:pPr>
    </w:p>
    <w:p w:rsidR="00937CA4" w:rsidRDefault="00937CA4" w:rsidP="00937CA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4582, effective March 15, 2001) </w:t>
      </w:r>
    </w:p>
    <w:sectPr w:rsidR="00937CA4" w:rsidSect="00937C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7CA4"/>
    <w:rsid w:val="002D7AA0"/>
    <w:rsid w:val="00471DB5"/>
    <w:rsid w:val="005C3366"/>
    <w:rsid w:val="00937CA4"/>
    <w:rsid w:val="00CB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