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A9" w:rsidRDefault="003E4FA9" w:rsidP="003E4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FA9" w:rsidRDefault="003E4FA9" w:rsidP="003E4F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211.5015  Preheater Kiln</w:t>
      </w:r>
      <w:r>
        <w:t xml:space="preserve"> </w:t>
      </w:r>
    </w:p>
    <w:p w:rsidR="003E4FA9" w:rsidRDefault="003E4FA9" w:rsidP="003E4FA9">
      <w:pPr>
        <w:widowControl w:val="0"/>
        <w:autoSpaceDE w:val="0"/>
        <w:autoSpaceDN w:val="0"/>
        <w:adjustRightInd w:val="0"/>
      </w:pPr>
    </w:p>
    <w:p w:rsidR="003E4FA9" w:rsidRDefault="003E4FA9" w:rsidP="003E4FA9">
      <w:pPr>
        <w:widowControl w:val="0"/>
        <w:autoSpaceDE w:val="0"/>
        <w:autoSpaceDN w:val="0"/>
        <w:adjustRightInd w:val="0"/>
      </w:pPr>
      <w:r>
        <w:t xml:space="preserve">"Preheater kiln" means, for the purposes of 35 Ill. Adm. Code 217, Subpart T, a kiln where the feed to the kiln is preheated in cyclone chambers prior to the final reactions in a kiln which forms clinker. </w:t>
      </w:r>
    </w:p>
    <w:p w:rsidR="003E4FA9" w:rsidRDefault="003E4FA9" w:rsidP="003E4FA9">
      <w:pPr>
        <w:widowControl w:val="0"/>
        <w:autoSpaceDE w:val="0"/>
        <w:autoSpaceDN w:val="0"/>
        <w:adjustRightInd w:val="0"/>
      </w:pPr>
    </w:p>
    <w:p w:rsidR="003E4FA9" w:rsidRDefault="003E4FA9" w:rsidP="003E4F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4582, effective March 15, 2001) </w:t>
      </w:r>
    </w:p>
    <w:sectPr w:rsidR="003E4FA9" w:rsidSect="003E4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FA9"/>
    <w:rsid w:val="00176DB9"/>
    <w:rsid w:val="003A5D03"/>
    <w:rsid w:val="003E4FA9"/>
    <w:rsid w:val="005C3366"/>
    <w:rsid w:val="00C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