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57" w:rsidRDefault="00707657" w:rsidP="007076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657" w:rsidRDefault="00707657" w:rsidP="007076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211.4960  Potential Electrical Output Capacity</w:t>
      </w:r>
      <w:r>
        <w:t xml:space="preserve"> </w:t>
      </w:r>
    </w:p>
    <w:p w:rsidR="00707657" w:rsidRDefault="00707657" w:rsidP="00707657">
      <w:pPr>
        <w:widowControl w:val="0"/>
        <w:autoSpaceDE w:val="0"/>
        <w:autoSpaceDN w:val="0"/>
        <w:adjustRightInd w:val="0"/>
      </w:pPr>
    </w:p>
    <w:p w:rsidR="00707657" w:rsidRDefault="00707657" w:rsidP="00707657">
      <w:pPr>
        <w:widowControl w:val="0"/>
        <w:autoSpaceDE w:val="0"/>
        <w:autoSpaceDN w:val="0"/>
        <w:adjustRightInd w:val="0"/>
      </w:pPr>
      <w:r>
        <w:t xml:space="preserve">"Potential electrical output capacity" means the </w:t>
      </w:r>
      <w:proofErr w:type="spellStart"/>
      <w:r>
        <w:t>MWe</w:t>
      </w:r>
      <w:proofErr w:type="spellEnd"/>
      <w:r>
        <w:t xml:space="preserve"> capacity rating for the units which shall be equal to 33% of the maximum design heat input capacity of the steam generating unit. </w:t>
      </w:r>
    </w:p>
    <w:p w:rsidR="00707657" w:rsidRDefault="00707657" w:rsidP="00707657">
      <w:pPr>
        <w:widowControl w:val="0"/>
        <w:autoSpaceDE w:val="0"/>
        <w:autoSpaceDN w:val="0"/>
        <w:adjustRightInd w:val="0"/>
      </w:pPr>
    </w:p>
    <w:p w:rsidR="00707657" w:rsidRDefault="00707657" w:rsidP="007076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707657" w:rsidSect="007076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657"/>
    <w:rsid w:val="001D4E81"/>
    <w:rsid w:val="00230B68"/>
    <w:rsid w:val="005C3366"/>
    <w:rsid w:val="00707657"/>
    <w:rsid w:val="009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