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B8" w:rsidRDefault="004143B8" w:rsidP="00414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3B8" w:rsidRDefault="004143B8" w:rsidP="00414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211.4430  Pail</w:t>
      </w:r>
      <w:r>
        <w:t xml:space="preserve"> </w:t>
      </w:r>
    </w:p>
    <w:p w:rsidR="004143B8" w:rsidRDefault="004143B8" w:rsidP="004143B8">
      <w:pPr>
        <w:widowControl w:val="0"/>
        <w:autoSpaceDE w:val="0"/>
        <w:autoSpaceDN w:val="0"/>
        <w:adjustRightInd w:val="0"/>
      </w:pPr>
    </w:p>
    <w:p w:rsidR="004143B8" w:rsidRDefault="004143B8" w:rsidP="004143B8">
      <w:pPr>
        <w:widowControl w:val="0"/>
        <w:autoSpaceDE w:val="0"/>
        <w:autoSpaceDN w:val="0"/>
        <w:adjustRightInd w:val="0"/>
      </w:pPr>
      <w:r>
        <w:t xml:space="preserve">"Pail" means any cylindrical shipping container of 1 to 12-gallon capacity and constructed of 29-gauge and heavier material. </w:t>
      </w:r>
    </w:p>
    <w:p w:rsidR="004143B8" w:rsidRDefault="004143B8" w:rsidP="004143B8">
      <w:pPr>
        <w:widowControl w:val="0"/>
        <w:autoSpaceDE w:val="0"/>
        <w:autoSpaceDN w:val="0"/>
        <w:adjustRightInd w:val="0"/>
      </w:pPr>
    </w:p>
    <w:p w:rsidR="004143B8" w:rsidRDefault="004143B8" w:rsidP="004143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143B8" w:rsidSect="00414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3B8"/>
    <w:rsid w:val="004143B8"/>
    <w:rsid w:val="005C3366"/>
    <w:rsid w:val="00690D5C"/>
    <w:rsid w:val="009F23EC"/>
    <w:rsid w:val="00A1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