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38F" w:rsidRDefault="00D0738F" w:rsidP="00D073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738F" w:rsidRDefault="00D0738F" w:rsidP="00D073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211.4055  Non-Flexible Coating</w:t>
      </w:r>
      <w:r>
        <w:t xml:space="preserve"> </w:t>
      </w:r>
    </w:p>
    <w:p w:rsidR="00D0738F" w:rsidRDefault="00D0738F" w:rsidP="00D0738F">
      <w:pPr>
        <w:widowControl w:val="0"/>
        <w:autoSpaceDE w:val="0"/>
        <w:autoSpaceDN w:val="0"/>
        <w:adjustRightInd w:val="0"/>
      </w:pPr>
    </w:p>
    <w:p w:rsidR="00D0738F" w:rsidRDefault="00D0738F" w:rsidP="00D0738F">
      <w:pPr>
        <w:widowControl w:val="0"/>
        <w:autoSpaceDE w:val="0"/>
        <w:autoSpaceDN w:val="0"/>
        <w:adjustRightInd w:val="0"/>
      </w:pPr>
      <w:r>
        <w:t xml:space="preserve">"Non-flexible coating" means a paint without the ability to withstand dimensional changes. </w:t>
      </w:r>
    </w:p>
    <w:p w:rsidR="00D0738F" w:rsidRDefault="00D0738F" w:rsidP="00D0738F">
      <w:pPr>
        <w:widowControl w:val="0"/>
        <w:autoSpaceDE w:val="0"/>
        <w:autoSpaceDN w:val="0"/>
        <w:adjustRightInd w:val="0"/>
      </w:pPr>
    </w:p>
    <w:p w:rsidR="00D0738F" w:rsidRDefault="00D0738F" w:rsidP="00D0738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6823, effective May 9, 1995) </w:t>
      </w:r>
    </w:p>
    <w:sectPr w:rsidR="00D0738F" w:rsidSect="00D073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738F"/>
    <w:rsid w:val="003F2A22"/>
    <w:rsid w:val="005C3366"/>
    <w:rsid w:val="00AC0672"/>
    <w:rsid w:val="00D0738F"/>
    <w:rsid w:val="00DB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