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38" w:rsidRDefault="00416E38" w:rsidP="00416E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E38" w:rsidRDefault="00416E38" w:rsidP="00416E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211.3710  Metal Furniture</w:t>
      </w:r>
      <w:r>
        <w:t xml:space="preserve"> </w:t>
      </w:r>
    </w:p>
    <w:p w:rsidR="00416E38" w:rsidRDefault="00416E38" w:rsidP="00416E38">
      <w:pPr>
        <w:widowControl w:val="0"/>
        <w:autoSpaceDE w:val="0"/>
        <w:autoSpaceDN w:val="0"/>
        <w:adjustRightInd w:val="0"/>
      </w:pPr>
    </w:p>
    <w:p w:rsidR="00416E38" w:rsidRDefault="00416E38" w:rsidP="00416E38">
      <w:pPr>
        <w:widowControl w:val="0"/>
        <w:autoSpaceDE w:val="0"/>
        <w:autoSpaceDN w:val="0"/>
        <w:adjustRightInd w:val="0"/>
      </w:pPr>
      <w:r>
        <w:t xml:space="preserve">"Metal furniture" means a furniture piece including, but not limited to, tables, chairs, waste baskets, beds, desks, lockers, benches, shelving, file cabinets, lamps, and room dividers made in whole or in part of metal. </w:t>
      </w:r>
    </w:p>
    <w:p w:rsidR="00416E38" w:rsidRDefault="00416E38" w:rsidP="00416E38">
      <w:pPr>
        <w:widowControl w:val="0"/>
        <w:autoSpaceDE w:val="0"/>
        <w:autoSpaceDN w:val="0"/>
        <w:adjustRightInd w:val="0"/>
      </w:pPr>
    </w:p>
    <w:p w:rsidR="00416E38" w:rsidRDefault="00416E38" w:rsidP="00416E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16E38" w:rsidSect="00416E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E38"/>
    <w:rsid w:val="00122D1A"/>
    <w:rsid w:val="00416E38"/>
    <w:rsid w:val="00472969"/>
    <w:rsid w:val="005C3366"/>
    <w:rsid w:val="0098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