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5FC" w:rsidRDefault="000745FC" w:rsidP="000745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45FC" w:rsidRDefault="000745FC" w:rsidP="000745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211.3610  Major Population Area (MPA)</w:t>
      </w:r>
      <w:r>
        <w:t xml:space="preserve"> </w:t>
      </w:r>
    </w:p>
    <w:p w:rsidR="000745FC" w:rsidRDefault="000745FC" w:rsidP="000745FC">
      <w:pPr>
        <w:widowControl w:val="0"/>
        <w:autoSpaceDE w:val="0"/>
        <w:autoSpaceDN w:val="0"/>
        <w:adjustRightInd w:val="0"/>
      </w:pPr>
    </w:p>
    <w:p w:rsidR="000745FC" w:rsidRDefault="000745FC" w:rsidP="000745FC">
      <w:pPr>
        <w:widowControl w:val="0"/>
        <w:autoSpaceDE w:val="0"/>
        <w:autoSpaceDN w:val="0"/>
        <w:adjustRightInd w:val="0"/>
      </w:pPr>
      <w:r>
        <w:t xml:space="preserve">"Major Population Area (MPA)" means areas of major population concentration in Illinois, as described below: </w:t>
      </w:r>
    </w:p>
    <w:p w:rsidR="00001364" w:rsidRDefault="00001364" w:rsidP="000745FC">
      <w:pPr>
        <w:widowControl w:val="0"/>
        <w:autoSpaceDE w:val="0"/>
        <w:autoSpaceDN w:val="0"/>
        <w:adjustRightInd w:val="0"/>
        <w:ind w:left="1440" w:hanging="720"/>
      </w:pPr>
    </w:p>
    <w:p w:rsidR="000745FC" w:rsidRDefault="000745FC" w:rsidP="000745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area within the counties of Cook; Lake; DuPage; Will; the townships of Burton, Richmond, McHenry, Greenwood, Nunda, Door, Algonquin, Grafton and the municipality of Woodstock, plus a zone extending two miles beyond the boundary of said municipality located in McHenry County; the townships of Dundee, Rutland, Elgin, Plato, St. Charles, Campton, Geneva, Blackberry, Batavia, Sugar Creek and Aurora located in Kane County; and the municipalities of Kankakee, Bradley and Bourbonnais, plus a zone extending two miles beyond the boundaries of said municipalities in Kankakee County. </w:t>
      </w:r>
    </w:p>
    <w:p w:rsidR="00001364" w:rsidRDefault="00001364" w:rsidP="000745FC">
      <w:pPr>
        <w:widowControl w:val="0"/>
        <w:autoSpaceDE w:val="0"/>
        <w:autoSpaceDN w:val="0"/>
        <w:adjustRightInd w:val="0"/>
        <w:ind w:left="1440" w:hanging="720"/>
      </w:pPr>
    </w:p>
    <w:p w:rsidR="000745FC" w:rsidRDefault="000745FC" w:rsidP="000745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area within the municipalities of Rockford and Loves Park, plus a zone extending two miles beyond the boundaries of said municipalities. </w:t>
      </w:r>
    </w:p>
    <w:p w:rsidR="00001364" w:rsidRDefault="00001364" w:rsidP="000745FC">
      <w:pPr>
        <w:widowControl w:val="0"/>
        <w:autoSpaceDE w:val="0"/>
        <w:autoSpaceDN w:val="0"/>
        <w:adjustRightInd w:val="0"/>
        <w:ind w:left="1440" w:hanging="720"/>
      </w:pPr>
    </w:p>
    <w:p w:rsidR="000745FC" w:rsidRDefault="000745FC" w:rsidP="000745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area within the municipalities of Rock Island, Moline, East Moline, Carbon Cliff, Milan, Oak Grove, Silvis, Hampton, Greenwood and Coal Valley, plus a zone extending two miles beyond the boundaries of said municipalities. </w:t>
      </w:r>
    </w:p>
    <w:p w:rsidR="00001364" w:rsidRDefault="00001364" w:rsidP="000745FC">
      <w:pPr>
        <w:widowControl w:val="0"/>
        <w:autoSpaceDE w:val="0"/>
        <w:autoSpaceDN w:val="0"/>
        <w:adjustRightInd w:val="0"/>
        <w:ind w:left="1440" w:hanging="720"/>
      </w:pPr>
    </w:p>
    <w:p w:rsidR="000745FC" w:rsidRDefault="000745FC" w:rsidP="000745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area within the municipalities of Galesburg and East Galesburg, plus a zone extending two miles beyond the boundaries of said municipalities. </w:t>
      </w:r>
    </w:p>
    <w:p w:rsidR="00001364" w:rsidRDefault="00001364" w:rsidP="000745FC">
      <w:pPr>
        <w:widowControl w:val="0"/>
        <w:autoSpaceDE w:val="0"/>
        <w:autoSpaceDN w:val="0"/>
        <w:adjustRightInd w:val="0"/>
        <w:ind w:left="1440" w:hanging="720"/>
      </w:pPr>
    </w:p>
    <w:p w:rsidR="000745FC" w:rsidRDefault="000745FC" w:rsidP="000745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area within the municipalities of Bartonville, Peoria and Peoria Heights, plus a zone extending two miles beyond the boundaries of said municipalities. </w:t>
      </w:r>
    </w:p>
    <w:p w:rsidR="00001364" w:rsidRDefault="00001364" w:rsidP="000745FC">
      <w:pPr>
        <w:widowControl w:val="0"/>
        <w:autoSpaceDE w:val="0"/>
        <w:autoSpaceDN w:val="0"/>
        <w:adjustRightInd w:val="0"/>
        <w:ind w:left="1440" w:hanging="720"/>
      </w:pPr>
    </w:p>
    <w:p w:rsidR="000745FC" w:rsidRDefault="000745FC" w:rsidP="000745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area within the municipalities of Pekin, North Pekin, Marquette Heights, Creve Coeur and East Peoria, plus a zone extending two miles beyond the boundaries of said municipalities. </w:t>
      </w:r>
    </w:p>
    <w:p w:rsidR="00001364" w:rsidRDefault="00001364" w:rsidP="000745FC">
      <w:pPr>
        <w:widowControl w:val="0"/>
        <w:autoSpaceDE w:val="0"/>
        <w:autoSpaceDN w:val="0"/>
        <w:adjustRightInd w:val="0"/>
        <w:ind w:left="1440" w:hanging="720"/>
      </w:pPr>
    </w:p>
    <w:p w:rsidR="000745FC" w:rsidRDefault="000745FC" w:rsidP="000745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area within the municipalities of Bloomington and Normal, plus a zone extending two miles beyond the boundaries of said municipalities. </w:t>
      </w:r>
    </w:p>
    <w:p w:rsidR="00001364" w:rsidRDefault="00001364" w:rsidP="000745FC">
      <w:pPr>
        <w:widowControl w:val="0"/>
        <w:autoSpaceDE w:val="0"/>
        <w:autoSpaceDN w:val="0"/>
        <w:adjustRightInd w:val="0"/>
        <w:ind w:left="1440" w:hanging="720"/>
      </w:pPr>
    </w:p>
    <w:p w:rsidR="000745FC" w:rsidRDefault="000745FC" w:rsidP="000745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area within the municipalities of Champaign, Urbana and Savoy, plus a zone extending two miles beyond the boundaries of said municipalities. </w:t>
      </w:r>
    </w:p>
    <w:p w:rsidR="00001364" w:rsidRDefault="00001364" w:rsidP="000745FC">
      <w:pPr>
        <w:widowControl w:val="0"/>
        <w:autoSpaceDE w:val="0"/>
        <w:autoSpaceDN w:val="0"/>
        <w:adjustRightInd w:val="0"/>
        <w:ind w:left="1440" w:hanging="720"/>
      </w:pPr>
    </w:p>
    <w:p w:rsidR="000745FC" w:rsidRDefault="000745FC" w:rsidP="000745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area within the municipalities of Decatur, Mt. Zion, Harristown and Forsyth, plus a zone extending two miles beyond the boundaries of said municipalities. </w:t>
      </w:r>
    </w:p>
    <w:p w:rsidR="00001364" w:rsidRDefault="00001364" w:rsidP="000745FC">
      <w:pPr>
        <w:widowControl w:val="0"/>
        <w:autoSpaceDE w:val="0"/>
        <w:autoSpaceDN w:val="0"/>
        <w:adjustRightInd w:val="0"/>
        <w:ind w:left="1440" w:hanging="720"/>
      </w:pPr>
    </w:p>
    <w:p w:rsidR="000745FC" w:rsidRDefault="000745FC" w:rsidP="000745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area within the municipalities of Springfield, Leland Grove, Jerome, Southern View, Grandview, Sherman and Chatham, plus a zone extending two miles beyond the boundaries of said municipalities. </w:t>
      </w:r>
    </w:p>
    <w:p w:rsidR="00001364" w:rsidRDefault="00001364" w:rsidP="000745FC">
      <w:pPr>
        <w:widowControl w:val="0"/>
        <w:autoSpaceDE w:val="0"/>
        <w:autoSpaceDN w:val="0"/>
        <w:adjustRightInd w:val="0"/>
        <w:ind w:left="1440" w:hanging="720"/>
      </w:pPr>
    </w:p>
    <w:p w:rsidR="000745FC" w:rsidRDefault="000745FC" w:rsidP="000745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area within the townships of Godfrey, Foster, Wood River, Fort Russell, Chouteau, Edwardsville, Venice, Nameoki, Alton, Granite City and Collinsville located in Madison County; and the townships of Stites, Canteen, Centreville, Caseyville, St. Clair, Sugar Loaf and Stookey located in St. Clair County. </w:t>
      </w:r>
    </w:p>
    <w:p w:rsidR="000745FC" w:rsidRDefault="000745FC" w:rsidP="000745FC">
      <w:pPr>
        <w:widowControl w:val="0"/>
        <w:autoSpaceDE w:val="0"/>
        <w:autoSpaceDN w:val="0"/>
        <w:adjustRightInd w:val="0"/>
        <w:ind w:left="1440" w:hanging="720"/>
      </w:pPr>
    </w:p>
    <w:p w:rsidR="000745FC" w:rsidRDefault="000745FC" w:rsidP="000745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745FC" w:rsidSect="000745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5FC"/>
    <w:rsid w:val="00001364"/>
    <w:rsid w:val="000745FC"/>
    <w:rsid w:val="005C3366"/>
    <w:rsid w:val="008241B5"/>
    <w:rsid w:val="00D60285"/>
    <w:rsid w:val="00D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