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E2" w:rsidRDefault="00061BE2" w:rsidP="00061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BE2" w:rsidRDefault="00061BE2" w:rsidP="00061B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211.3490  Low Solvent Coating</w:t>
      </w:r>
      <w:r>
        <w:t xml:space="preserve"> </w:t>
      </w:r>
    </w:p>
    <w:p w:rsidR="00061BE2" w:rsidRDefault="00061BE2" w:rsidP="00061BE2">
      <w:pPr>
        <w:widowControl w:val="0"/>
        <w:autoSpaceDE w:val="0"/>
        <w:autoSpaceDN w:val="0"/>
        <w:adjustRightInd w:val="0"/>
      </w:pPr>
    </w:p>
    <w:p w:rsidR="00061BE2" w:rsidRDefault="00061BE2" w:rsidP="00061BE2">
      <w:pPr>
        <w:widowControl w:val="0"/>
        <w:autoSpaceDE w:val="0"/>
        <w:autoSpaceDN w:val="0"/>
        <w:adjustRightInd w:val="0"/>
      </w:pPr>
      <w:r>
        <w:t xml:space="preserve">"Low solvent coating" means a coating which contains less organic solvent than the conventional coatings used by the industry.  Low solvent coatings include water-borne, higher solids, electro-deposition and powder coatings. </w:t>
      </w:r>
    </w:p>
    <w:p w:rsidR="00061BE2" w:rsidRDefault="00061BE2" w:rsidP="00061BE2">
      <w:pPr>
        <w:widowControl w:val="0"/>
        <w:autoSpaceDE w:val="0"/>
        <w:autoSpaceDN w:val="0"/>
        <w:adjustRightInd w:val="0"/>
      </w:pPr>
    </w:p>
    <w:p w:rsidR="00061BE2" w:rsidRDefault="00061BE2" w:rsidP="00061B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61BE2" w:rsidSect="00061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BE2"/>
    <w:rsid w:val="00061BE2"/>
    <w:rsid w:val="005C3366"/>
    <w:rsid w:val="005D7EC2"/>
    <w:rsid w:val="00DB3FA2"/>
    <w:rsid w:val="00E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