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81A" w:rsidRDefault="003F181A" w:rsidP="003F181A">
      <w:pPr>
        <w:widowControl w:val="0"/>
        <w:autoSpaceDE w:val="0"/>
        <w:autoSpaceDN w:val="0"/>
        <w:adjustRightInd w:val="0"/>
      </w:pPr>
      <w:bookmarkStart w:id="0" w:name="_GoBack"/>
      <w:bookmarkEnd w:id="0"/>
    </w:p>
    <w:p w:rsidR="003F181A" w:rsidRDefault="003F181A" w:rsidP="003F181A">
      <w:pPr>
        <w:widowControl w:val="0"/>
        <w:autoSpaceDE w:val="0"/>
        <w:autoSpaceDN w:val="0"/>
        <w:adjustRightInd w:val="0"/>
      </w:pPr>
      <w:r>
        <w:rPr>
          <w:b/>
          <w:bCs/>
        </w:rPr>
        <w:t xml:space="preserve">Section 211.3485  Long Wet Kiln </w:t>
      </w:r>
      <w:r>
        <w:t xml:space="preserve"> </w:t>
      </w:r>
    </w:p>
    <w:p w:rsidR="003F181A" w:rsidRDefault="003F181A" w:rsidP="003F181A">
      <w:pPr>
        <w:widowControl w:val="0"/>
        <w:autoSpaceDE w:val="0"/>
        <w:autoSpaceDN w:val="0"/>
        <w:adjustRightInd w:val="0"/>
      </w:pPr>
    </w:p>
    <w:p w:rsidR="003F181A" w:rsidRDefault="003F181A" w:rsidP="003F181A">
      <w:pPr>
        <w:widowControl w:val="0"/>
        <w:autoSpaceDE w:val="0"/>
        <w:autoSpaceDN w:val="0"/>
        <w:adjustRightInd w:val="0"/>
      </w:pPr>
      <w:r>
        <w:t xml:space="preserve">"Long wet kiln" means a kiln 14 feet or larger in outside diameter, 400 feet or greater in length, which employs no preheating of the feed in the cyclone chambers, and the inlet feed to the kiln is a slurry. </w:t>
      </w:r>
    </w:p>
    <w:p w:rsidR="003F181A" w:rsidRDefault="003F181A" w:rsidP="003F181A">
      <w:pPr>
        <w:widowControl w:val="0"/>
        <w:autoSpaceDE w:val="0"/>
        <w:autoSpaceDN w:val="0"/>
        <w:adjustRightInd w:val="0"/>
      </w:pPr>
    </w:p>
    <w:p w:rsidR="003F181A" w:rsidRDefault="003F181A" w:rsidP="003F181A">
      <w:pPr>
        <w:widowControl w:val="0"/>
        <w:autoSpaceDE w:val="0"/>
        <w:autoSpaceDN w:val="0"/>
        <w:adjustRightInd w:val="0"/>
        <w:ind w:left="1440" w:hanging="720"/>
      </w:pPr>
      <w:r>
        <w:t xml:space="preserve">(Source:  Added at 25 Ill. Reg. 4582, effective March 15, 2001) </w:t>
      </w:r>
    </w:p>
    <w:sectPr w:rsidR="003F181A" w:rsidSect="003F181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181A"/>
    <w:rsid w:val="00297A3E"/>
    <w:rsid w:val="003F181A"/>
    <w:rsid w:val="005C3366"/>
    <w:rsid w:val="00D00A83"/>
    <w:rsid w:val="00DE7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211</vt:lpstr>
    </vt:vector>
  </TitlesOfParts>
  <Company>State Of Illinois</Company>
  <LinksUpToDate>false</LinksUpToDate>
  <CharactersWithSpaces>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211</dc:title>
  <dc:subject/>
  <dc:creator>Illinois General Assembly</dc:creator>
  <cp:keywords/>
  <dc:description/>
  <cp:lastModifiedBy>Roberts, John</cp:lastModifiedBy>
  <cp:revision>3</cp:revision>
  <dcterms:created xsi:type="dcterms:W3CDTF">2012-06-21T19:13:00Z</dcterms:created>
  <dcterms:modified xsi:type="dcterms:W3CDTF">2012-06-21T19:13:00Z</dcterms:modified>
</cp:coreProperties>
</file>