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9C" w:rsidRDefault="00B5009C" w:rsidP="00B50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09C" w:rsidRDefault="00B5009C" w:rsidP="00B50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211.3130  In-Process Tank</w:t>
      </w:r>
      <w:r>
        <w:t xml:space="preserve"> </w:t>
      </w:r>
    </w:p>
    <w:p w:rsidR="00B5009C" w:rsidRDefault="00B5009C" w:rsidP="00B5009C">
      <w:pPr>
        <w:widowControl w:val="0"/>
        <w:autoSpaceDE w:val="0"/>
        <w:autoSpaceDN w:val="0"/>
        <w:adjustRightInd w:val="0"/>
      </w:pPr>
    </w:p>
    <w:p w:rsidR="00B5009C" w:rsidRDefault="00B5009C" w:rsidP="00B5009C">
      <w:pPr>
        <w:widowControl w:val="0"/>
        <w:autoSpaceDE w:val="0"/>
        <w:autoSpaceDN w:val="0"/>
        <w:adjustRightInd w:val="0"/>
      </w:pPr>
      <w:r>
        <w:t xml:space="preserve">"In-process tank" means, with respect to manufacture of pharmaceuticals, a container used for mixing, blending, heating, reacting, holding, crystallizing, evaporating or cleaning operations. </w:t>
      </w:r>
    </w:p>
    <w:p w:rsidR="00B5009C" w:rsidRDefault="00B5009C" w:rsidP="00B5009C">
      <w:pPr>
        <w:widowControl w:val="0"/>
        <w:autoSpaceDE w:val="0"/>
        <w:autoSpaceDN w:val="0"/>
        <w:adjustRightInd w:val="0"/>
      </w:pPr>
    </w:p>
    <w:p w:rsidR="00B5009C" w:rsidRDefault="00B5009C" w:rsidP="00B500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5009C" w:rsidSect="00B50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09C"/>
    <w:rsid w:val="001113AA"/>
    <w:rsid w:val="005111F0"/>
    <w:rsid w:val="005C3366"/>
    <w:rsid w:val="00781C5D"/>
    <w:rsid w:val="00B5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