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8F5" w:rsidRDefault="006448F5" w:rsidP="006448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48F5" w:rsidRDefault="006448F5" w:rsidP="006448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211.1990  Enclose</w:t>
      </w:r>
      <w:r>
        <w:t xml:space="preserve"> </w:t>
      </w:r>
    </w:p>
    <w:p w:rsidR="006448F5" w:rsidRDefault="006448F5" w:rsidP="006448F5">
      <w:pPr>
        <w:widowControl w:val="0"/>
        <w:autoSpaceDE w:val="0"/>
        <w:autoSpaceDN w:val="0"/>
        <w:adjustRightInd w:val="0"/>
      </w:pPr>
    </w:p>
    <w:p w:rsidR="006448F5" w:rsidRDefault="006448F5" w:rsidP="006448F5">
      <w:pPr>
        <w:widowControl w:val="0"/>
        <w:autoSpaceDE w:val="0"/>
        <w:autoSpaceDN w:val="0"/>
        <w:adjustRightInd w:val="0"/>
      </w:pPr>
      <w:r>
        <w:t xml:space="preserve">"Enclose" means, for purpose of 35 Ill. Adm. Code 215.481(c), 215.482(b), 218.481(c), 218.482(b), 219.481(c) and 219.482(b), to cover any volatile organic liquid surface that is exposed to the atmosphere. </w:t>
      </w:r>
    </w:p>
    <w:p w:rsidR="006448F5" w:rsidRDefault="006448F5" w:rsidP="006448F5">
      <w:pPr>
        <w:widowControl w:val="0"/>
        <w:autoSpaceDE w:val="0"/>
        <w:autoSpaceDN w:val="0"/>
        <w:adjustRightInd w:val="0"/>
      </w:pPr>
    </w:p>
    <w:p w:rsidR="006448F5" w:rsidRDefault="006448F5" w:rsidP="006448F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6448F5" w:rsidSect="006448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48F5"/>
    <w:rsid w:val="000C2372"/>
    <w:rsid w:val="002566A0"/>
    <w:rsid w:val="005C3366"/>
    <w:rsid w:val="006448F5"/>
    <w:rsid w:val="008F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