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1A" w:rsidRDefault="00A9451A" w:rsidP="00A94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51A" w:rsidRDefault="00A9451A" w:rsidP="00A945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211.1770  Distillate Fuel Oil</w:t>
      </w:r>
      <w:r>
        <w:t xml:space="preserve"> </w:t>
      </w:r>
    </w:p>
    <w:p w:rsidR="00A9451A" w:rsidRDefault="00A9451A" w:rsidP="00A9451A">
      <w:pPr>
        <w:widowControl w:val="0"/>
        <w:autoSpaceDE w:val="0"/>
        <w:autoSpaceDN w:val="0"/>
        <w:adjustRightInd w:val="0"/>
      </w:pPr>
    </w:p>
    <w:p w:rsidR="00A9451A" w:rsidRDefault="00A9451A" w:rsidP="00A9451A">
      <w:pPr>
        <w:widowControl w:val="0"/>
        <w:autoSpaceDE w:val="0"/>
        <w:autoSpaceDN w:val="0"/>
        <w:adjustRightInd w:val="0"/>
      </w:pPr>
      <w:r>
        <w:t xml:space="preserve">"Distillate fuel oil" means fuel oils of grade No. 1 or 2 as specified in detailed requirements for fuel oil ASTM D-369-69 (1971) incorporated by reference in 35 Ill. Adm. Code 218.112 and 219.112. </w:t>
      </w:r>
    </w:p>
    <w:p w:rsidR="00A9451A" w:rsidRDefault="00A9451A" w:rsidP="00A9451A">
      <w:pPr>
        <w:widowControl w:val="0"/>
        <w:autoSpaceDE w:val="0"/>
        <w:autoSpaceDN w:val="0"/>
        <w:adjustRightInd w:val="0"/>
      </w:pPr>
    </w:p>
    <w:p w:rsidR="00A9451A" w:rsidRDefault="00A9451A" w:rsidP="00A945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9451A" w:rsidSect="00A94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51A"/>
    <w:rsid w:val="005C3366"/>
    <w:rsid w:val="00823481"/>
    <w:rsid w:val="00A9451A"/>
    <w:rsid w:val="00D572E7"/>
    <w:rsid w:val="00E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