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4D" w:rsidRPr="007C0B4D" w:rsidRDefault="007C0B4D" w:rsidP="007C0B4D">
      <w:pPr>
        <w:rPr>
          <w:rFonts w:eastAsia="TimesNewRoman"/>
        </w:rPr>
      </w:pPr>
      <w:bookmarkStart w:id="0" w:name="_GoBack"/>
      <w:bookmarkEnd w:id="0"/>
    </w:p>
    <w:p w:rsidR="007C0B4D" w:rsidRPr="007C0B4D" w:rsidRDefault="007C0B4D" w:rsidP="007C0B4D">
      <w:pPr>
        <w:rPr>
          <w:rFonts w:eastAsia="TimesNewRoman"/>
          <w:b/>
        </w:rPr>
      </w:pPr>
      <w:r w:rsidRPr="007C0B4D">
        <w:rPr>
          <w:b/>
        </w:rPr>
        <w:t>Section 211.1655  Cyanoacrylate Adhesive</w:t>
      </w:r>
    </w:p>
    <w:p w:rsidR="007C0B4D" w:rsidRPr="007C0B4D" w:rsidRDefault="007C0B4D" w:rsidP="007C0B4D">
      <w:pPr>
        <w:rPr>
          <w:rFonts w:eastAsia="TimesNewRoman"/>
        </w:rPr>
      </w:pPr>
    </w:p>
    <w:p w:rsidR="007C0B4D" w:rsidRPr="007C0B4D" w:rsidRDefault="007C0B4D" w:rsidP="007C0B4D">
      <w:pPr>
        <w:ind w:left="1440"/>
        <w:rPr>
          <w:rFonts w:eastAsia="TimesNewRoman"/>
        </w:rPr>
      </w:pPr>
      <w:r>
        <w:t>"</w:t>
      </w:r>
      <w:r w:rsidRPr="007C0B4D">
        <w:t>Cyanoacrylate adhesive</w:t>
      </w:r>
      <w:r>
        <w:t>"</w:t>
      </w:r>
      <w:r w:rsidRPr="007C0B4D">
        <w:t xml:space="preserve"> </w:t>
      </w:r>
      <w:r w:rsidRPr="007C0B4D">
        <w:rPr>
          <w:rFonts w:eastAsia="TimesNewRoman"/>
        </w:rPr>
        <w:t xml:space="preserve">means, for purposes of 35 </w:t>
      </w:r>
      <w:smartTag w:uri="urn:schemas-microsoft-com:office:smarttags" w:element="place">
        <w:smartTag w:uri="urn:schemas-microsoft-com:office:smarttags" w:element="State">
          <w:r w:rsidRPr="007C0B4D">
            <w:rPr>
              <w:rFonts w:eastAsia="TimesNewRoman"/>
            </w:rPr>
            <w:t>Ill.</w:t>
          </w:r>
        </w:smartTag>
      </w:smartTag>
      <w:r w:rsidRPr="007C0B4D">
        <w:rPr>
          <w:rFonts w:eastAsia="TimesNewRoman"/>
        </w:rPr>
        <w:t xml:space="preserve"> Adm. Code 218 and 219, any adhesive with a cyanoacrylate content of at least 95 percent by weight.</w:t>
      </w:r>
    </w:p>
    <w:p w:rsidR="007C0B4D" w:rsidRPr="007C0B4D" w:rsidRDefault="007C0B4D" w:rsidP="007C0B4D"/>
    <w:p w:rsidR="007C0B4D" w:rsidRPr="00D55B37" w:rsidRDefault="007C0B4D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53C01">
        <w:t>1411</w:t>
      </w:r>
      <w:r w:rsidR="00C6226E">
        <w:t>9</w:t>
      </w:r>
      <w:r w:rsidRPr="00D55B37">
        <w:t xml:space="preserve">, effective </w:t>
      </w:r>
      <w:r w:rsidR="00753C01">
        <w:t>September 14, 2010</w:t>
      </w:r>
      <w:r w:rsidRPr="00D55B37">
        <w:t>)</w:t>
      </w:r>
    </w:p>
    <w:sectPr w:rsidR="007C0B4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4D" w:rsidRDefault="00616A4D">
      <w:r>
        <w:separator/>
      </w:r>
    </w:p>
  </w:endnote>
  <w:endnote w:type="continuationSeparator" w:id="0">
    <w:p w:rsidR="00616A4D" w:rsidRDefault="006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4D" w:rsidRDefault="00616A4D">
      <w:r>
        <w:separator/>
      </w:r>
    </w:p>
  </w:footnote>
  <w:footnote w:type="continuationSeparator" w:id="0">
    <w:p w:rsidR="00616A4D" w:rsidRDefault="006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D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506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A4D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E99"/>
    <w:rsid w:val="00685500"/>
    <w:rsid w:val="006861B7"/>
    <w:rsid w:val="00690675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C0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B4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DC4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53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26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19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693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04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4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4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