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0D" w:rsidRDefault="0050470D" w:rsidP="005047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70D" w:rsidRDefault="0050470D" w:rsidP="005047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211.1590  Crude Oil Gathering</w:t>
      </w:r>
      <w:r>
        <w:t xml:space="preserve"> </w:t>
      </w:r>
    </w:p>
    <w:p w:rsidR="0050470D" w:rsidRDefault="0050470D" w:rsidP="0050470D">
      <w:pPr>
        <w:widowControl w:val="0"/>
        <w:autoSpaceDE w:val="0"/>
        <w:autoSpaceDN w:val="0"/>
        <w:adjustRightInd w:val="0"/>
      </w:pPr>
    </w:p>
    <w:p w:rsidR="0050470D" w:rsidRDefault="0050470D" w:rsidP="0050470D">
      <w:pPr>
        <w:widowControl w:val="0"/>
        <w:autoSpaceDE w:val="0"/>
        <w:autoSpaceDN w:val="0"/>
        <w:adjustRightInd w:val="0"/>
      </w:pPr>
      <w:r>
        <w:t xml:space="preserve">"Crude oil gathering" means the transportation of crude oil or condensate after custody transfer between a production site and a reception point. </w:t>
      </w:r>
    </w:p>
    <w:p w:rsidR="0050470D" w:rsidRDefault="0050470D" w:rsidP="0050470D">
      <w:pPr>
        <w:widowControl w:val="0"/>
        <w:autoSpaceDE w:val="0"/>
        <w:autoSpaceDN w:val="0"/>
        <w:adjustRightInd w:val="0"/>
      </w:pPr>
    </w:p>
    <w:p w:rsidR="0050470D" w:rsidRDefault="0050470D" w:rsidP="005047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0470D" w:rsidSect="005047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70D"/>
    <w:rsid w:val="00212A4C"/>
    <w:rsid w:val="0050470D"/>
    <w:rsid w:val="005C3366"/>
    <w:rsid w:val="00EB047A"/>
    <w:rsid w:val="00F4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