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A4" w:rsidRDefault="004A6FA4" w:rsidP="004A6F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FA4" w:rsidRDefault="004A6FA4" w:rsidP="004A6F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211.1324  Commence Operation</w:t>
      </w:r>
      <w:r>
        <w:t xml:space="preserve"> </w:t>
      </w:r>
    </w:p>
    <w:p w:rsidR="004A6FA4" w:rsidRDefault="004A6FA4" w:rsidP="004A6FA4">
      <w:pPr>
        <w:widowControl w:val="0"/>
        <w:autoSpaceDE w:val="0"/>
        <w:autoSpaceDN w:val="0"/>
        <w:adjustRightInd w:val="0"/>
      </w:pPr>
    </w:p>
    <w:p w:rsidR="004A6FA4" w:rsidRDefault="004A6FA4" w:rsidP="004A6FA4">
      <w:pPr>
        <w:widowControl w:val="0"/>
        <w:autoSpaceDE w:val="0"/>
        <w:autoSpaceDN w:val="0"/>
        <w:adjustRightInd w:val="0"/>
      </w:pPr>
      <w:r>
        <w:t xml:space="preserve">For purposes of allocation of allowances as described in 35 Ill. Adm. Code 217, "commence operation" means with regard to a stationary boiler, combustion turbine, or combined cycle system to have begun any mechanical, chemical, or electronic process, including, start-up of the unit's combustion chamber.  Such date shall remain the unit's date of commencement of operation even if the unit is subsequently modified, reconstructed, or repowered. </w:t>
      </w:r>
    </w:p>
    <w:p w:rsidR="004A6FA4" w:rsidRDefault="004A6FA4" w:rsidP="004A6FA4">
      <w:pPr>
        <w:widowControl w:val="0"/>
        <w:autoSpaceDE w:val="0"/>
        <w:autoSpaceDN w:val="0"/>
        <w:adjustRightInd w:val="0"/>
      </w:pPr>
    </w:p>
    <w:p w:rsidR="004A6FA4" w:rsidRDefault="004A6FA4" w:rsidP="004A6F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4A6FA4" w:rsidSect="004A6F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FA4"/>
    <w:rsid w:val="00161A8B"/>
    <w:rsid w:val="004A6FA4"/>
    <w:rsid w:val="005C3366"/>
    <w:rsid w:val="008B0AC5"/>
    <w:rsid w:val="00B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