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9E" w:rsidRDefault="009E4B9E" w:rsidP="009E4B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4B9E" w:rsidRDefault="009E4B9E" w:rsidP="009E4B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211.990  Choke Loading</w:t>
      </w:r>
      <w:r>
        <w:t xml:space="preserve"> </w:t>
      </w:r>
    </w:p>
    <w:p w:rsidR="009E4B9E" w:rsidRDefault="009E4B9E" w:rsidP="009E4B9E">
      <w:pPr>
        <w:widowControl w:val="0"/>
        <w:autoSpaceDE w:val="0"/>
        <w:autoSpaceDN w:val="0"/>
        <w:adjustRightInd w:val="0"/>
      </w:pPr>
    </w:p>
    <w:p w:rsidR="009E4B9E" w:rsidRDefault="009E4B9E" w:rsidP="009E4B9E">
      <w:pPr>
        <w:widowControl w:val="0"/>
        <w:autoSpaceDE w:val="0"/>
        <w:autoSpaceDN w:val="0"/>
        <w:adjustRightInd w:val="0"/>
      </w:pPr>
      <w:r>
        <w:t xml:space="preserve">"Choke loading" means that method of transferring grain from the grain-handling operation to any vehicle for shipment or delivery which precludes a free fall velocity of grain from a discharge spout into the receiving container. </w:t>
      </w:r>
    </w:p>
    <w:p w:rsidR="009E4B9E" w:rsidRDefault="009E4B9E" w:rsidP="009E4B9E">
      <w:pPr>
        <w:widowControl w:val="0"/>
        <w:autoSpaceDE w:val="0"/>
        <w:autoSpaceDN w:val="0"/>
        <w:adjustRightInd w:val="0"/>
      </w:pPr>
    </w:p>
    <w:p w:rsidR="009E4B9E" w:rsidRDefault="009E4B9E" w:rsidP="009E4B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9E4B9E" w:rsidSect="009E4B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4B9E"/>
    <w:rsid w:val="00524BB0"/>
    <w:rsid w:val="005C3366"/>
    <w:rsid w:val="008C0D58"/>
    <w:rsid w:val="009E4B9E"/>
    <w:rsid w:val="00E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