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C67" w:rsidRDefault="00603C67" w:rsidP="00603C67">
      <w:pPr>
        <w:widowControl w:val="0"/>
        <w:autoSpaceDE w:val="0"/>
        <w:autoSpaceDN w:val="0"/>
        <w:adjustRightInd w:val="0"/>
      </w:pPr>
      <w:bookmarkStart w:id="0" w:name="_GoBack"/>
      <w:bookmarkEnd w:id="0"/>
    </w:p>
    <w:p w:rsidR="00603C67" w:rsidRDefault="00603C67" w:rsidP="00603C67">
      <w:pPr>
        <w:widowControl w:val="0"/>
        <w:autoSpaceDE w:val="0"/>
        <w:autoSpaceDN w:val="0"/>
        <w:adjustRightInd w:val="0"/>
      </w:pPr>
      <w:r>
        <w:rPr>
          <w:b/>
          <w:bCs/>
        </w:rPr>
        <w:t xml:space="preserve">Section </w:t>
      </w:r>
      <w:proofErr w:type="gramStart"/>
      <w:r>
        <w:rPr>
          <w:b/>
          <w:bCs/>
        </w:rPr>
        <w:t>205.110  Purpose</w:t>
      </w:r>
      <w:proofErr w:type="gramEnd"/>
      <w:r>
        <w:t xml:space="preserve"> </w:t>
      </w:r>
    </w:p>
    <w:p w:rsidR="00603C67" w:rsidRDefault="00603C67" w:rsidP="00603C67">
      <w:pPr>
        <w:widowControl w:val="0"/>
        <w:autoSpaceDE w:val="0"/>
        <w:autoSpaceDN w:val="0"/>
        <w:adjustRightInd w:val="0"/>
      </w:pPr>
    </w:p>
    <w:p w:rsidR="00603C67" w:rsidRDefault="00603C67" w:rsidP="00603C67">
      <w:pPr>
        <w:widowControl w:val="0"/>
        <w:autoSpaceDE w:val="0"/>
        <w:autoSpaceDN w:val="0"/>
        <w:adjustRightInd w:val="0"/>
      </w:pPr>
      <w:r>
        <w:t xml:space="preserve">The purpose of this Part is to implement the Emissions Reduction Market System (ERMS) regulatory program consistent with the assurances that are specified in Section 9.8 of the Environmental Protection Act [415 ILCS 5/9.8].  The ERMS is designed, as further specified in this Part, to achieve the following: </w:t>
      </w:r>
    </w:p>
    <w:p w:rsidR="0044154D" w:rsidRDefault="0044154D" w:rsidP="00603C67">
      <w:pPr>
        <w:widowControl w:val="0"/>
        <w:autoSpaceDE w:val="0"/>
        <w:autoSpaceDN w:val="0"/>
        <w:adjustRightInd w:val="0"/>
      </w:pPr>
    </w:p>
    <w:p w:rsidR="00603C67" w:rsidRDefault="00603C67" w:rsidP="00603C67">
      <w:pPr>
        <w:widowControl w:val="0"/>
        <w:autoSpaceDE w:val="0"/>
        <w:autoSpaceDN w:val="0"/>
        <w:adjustRightInd w:val="0"/>
        <w:ind w:left="1440" w:hanging="720"/>
      </w:pPr>
      <w:r>
        <w:t>a)</w:t>
      </w:r>
      <w:r>
        <w:tab/>
        <w:t xml:space="preserve">Implement innovative and cost-effective strategies to attain the national ambient air quality standard (NAAQS) for ozone and to meet the requirements of the Clean Air Act; </w:t>
      </w:r>
    </w:p>
    <w:p w:rsidR="0044154D" w:rsidRDefault="0044154D" w:rsidP="00603C67">
      <w:pPr>
        <w:widowControl w:val="0"/>
        <w:autoSpaceDE w:val="0"/>
        <w:autoSpaceDN w:val="0"/>
        <w:adjustRightInd w:val="0"/>
        <w:ind w:left="1440" w:hanging="720"/>
      </w:pPr>
    </w:p>
    <w:p w:rsidR="00603C67" w:rsidRDefault="00603C67" w:rsidP="00603C67">
      <w:pPr>
        <w:widowControl w:val="0"/>
        <w:autoSpaceDE w:val="0"/>
        <w:autoSpaceDN w:val="0"/>
        <w:adjustRightInd w:val="0"/>
        <w:ind w:left="1440" w:hanging="720"/>
      </w:pPr>
      <w:r>
        <w:t>b)</w:t>
      </w:r>
      <w:r>
        <w:tab/>
        <w:t xml:space="preserve">Increase flexibility for participating sources and lessen the economic impacts associated with implementation of the Clean Air Act; </w:t>
      </w:r>
    </w:p>
    <w:p w:rsidR="0044154D" w:rsidRDefault="0044154D" w:rsidP="00603C67">
      <w:pPr>
        <w:widowControl w:val="0"/>
        <w:autoSpaceDE w:val="0"/>
        <w:autoSpaceDN w:val="0"/>
        <w:adjustRightInd w:val="0"/>
        <w:ind w:left="1440" w:hanging="720"/>
      </w:pPr>
    </w:p>
    <w:p w:rsidR="00603C67" w:rsidRDefault="00603C67" w:rsidP="00603C67">
      <w:pPr>
        <w:widowControl w:val="0"/>
        <w:autoSpaceDE w:val="0"/>
        <w:autoSpaceDN w:val="0"/>
        <w:adjustRightInd w:val="0"/>
        <w:ind w:left="1440" w:hanging="720"/>
      </w:pPr>
      <w:r>
        <w:t>c)</w:t>
      </w:r>
      <w:r>
        <w:tab/>
        <w:t xml:space="preserve">Take into account the findings of the national ozone transport assessment coordinated by the Environmental Council of States with participation by the United States Environmental Protection Agency and by the Lake Michigan Air Directors Consortium; and </w:t>
      </w:r>
    </w:p>
    <w:p w:rsidR="0044154D" w:rsidRDefault="0044154D" w:rsidP="00603C67">
      <w:pPr>
        <w:widowControl w:val="0"/>
        <w:autoSpaceDE w:val="0"/>
        <w:autoSpaceDN w:val="0"/>
        <w:adjustRightInd w:val="0"/>
        <w:ind w:left="1440" w:hanging="720"/>
      </w:pPr>
    </w:p>
    <w:p w:rsidR="00603C67" w:rsidRDefault="00603C67" w:rsidP="00603C67">
      <w:pPr>
        <w:widowControl w:val="0"/>
        <w:autoSpaceDE w:val="0"/>
        <w:autoSpaceDN w:val="0"/>
        <w:adjustRightInd w:val="0"/>
        <w:ind w:left="1440" w:hanging="720"/>
      </w:pPr>
      <w:r>
        <w:t>d)</w:t>
      </w:r>
      <w:r>
        <w:tab/>
        <w:t xml:space="preserve">Assure that sources subject to the ERMS regulatory program will not be required to reduce emissions to an extent that exceeds their proportionate share of the total emissions reductions required of all emission sources, including mobile and area sources. </w:t>
      </w:r>
    </w:p>
    <w:sectPr w:rsidR="00603C67" w:rsidSect="00603C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3C67"/>
    <w:rsid w:val="00400A76"/>
    <w:rsid w:val="0044154D"/>
    <w:rsid w:val="005C3366"/>
    <w:rsid w:val="00603C67"/>
    <w:rsid w:val="008165F4"/>
    <w:rsid w:val="00A54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