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47F3B" w:rsidRDefault="000174EB" w:rsidP="00947F3B"/>
    <w:p w:rsidR="00947F3B" w:rsidRPr="00947F3B" w:rsidRDefault="00947F3B" w:rsidP="00947F3B">
      <w:pPr>
        <w:rPr>
          <w:b/>
        </w:rPr>
      </w:pPr>
      <w:r w:rsidRPr="00947F3B">
        <w:rPr>
          <w:b/>
        </w:rPr>
        <w:t>Section 204.1870  Increasing the PAL During the PAL Effective Period</w:t>
      </w:r>
    </w:p>
    <w:p w:rsidR="00947F3B" w:rsidRPr="00947F3B" w:rsidRDefault="00947F3B" w:rsidP="00947F3B"/>
    <w:p w:rsidR="00947F3B" w:rsidRPr="00947F3B" w:rsidRDefault="00947F3B" w:rsidP="00947F3B">
      <w:pPr>
        <w:ind w:left="1440" w:hanging="720"/>
      </w:pPr>
      <w:r w:rsidRPr="00947F3B">
        <w:t>a)</w:t>
      </w:r>
      <w:r w:rsidRPr="00947F3B">
        <w:tab/>
        <w:t xml:space="preserve">The </w:t>
      </w:r>
      <w:r w:rsidR="005A6B22">
        <w:t>Agency</w:t>
      </w:r>
      <w:r w:rsidRPr="00947F3B">
        <w:t xml:space="preserve"> may increase a PAL emission limitation only if the major stationary source complies with </w:t>
      </w:r>
      <w:r w:rsidR="005A6B22">
        <w:t>this subsection</w:t>
      </w:r>
      <w:r w:rsidRPr="00947F3B">
        <w:t xml:space="preserve"> (a).</w:t>
      </w:r>
    </w:p>
    <w:p w:rsidR="00947F3B" w:rsidRPr="00947F3B" w:rsidRDefault="00947F3B" w:rsidP="00087378"/>
    <w:p w:rsidR="00947F3B" w:rsidRPr="00947F3B" w:rsidRDefault="00947F3B" w:rsidP="00947F3B">
      <w:pPr>
        <w:ind w:left="2160" w:hanging="720"/>
      </w:pPr>
      <w:r w:rsidRPr="00947F3B">
        <w:t>1)</w:t>
      </w:r>
      <w:r w:rsidRPr="00947F3B">
        <w:tab/>
        <w:t xml:space="preserve">The owner or operator of the major stationary source </w:t>
      </w:r>
      <w:r w:rsidR="002001B2">
        <w:t>shall</w:t>
      </w:r>
      <w:r w:rsidRPr="00947F3B">
        <w:t xml:space="preserve"> submit a complete application to request an increase in the PAL limit for a PAL major modification.  </w:t>
      </w:r>
      <w:r w:rsidR="002001B2">
        <w:t>Such</w:t>
      </w:r>
      <w:r w:rsidRPr="00947F3B">
        <w:t xml:space="preserve"> application </w:t>
      </w:r>
      <w:r w:rsidR="002001B2">
        <w:t>shall</w:t>
      </w:r>
      <w:r w:rsidRPr="00947F3B">
        <w:t xml:space="preserve"> identify the emissions </w:t>
      </w:r>
      <w:r w:rsidR="00630FCC">
        <w:t xml:space="preserve">unit or </w:t>
      </w:r>
      <w:r w:rsidRPr="00947F3B">
        <w:t>unit</w:t>
      </w:r>
      <w:r w:rsidR="005A6B22">
        <w:t>s</w:t>
      </w:r>
      <w:r w:rsidRPr="00947F3B">
        <w:t xml:space="preserve"> contributing to the increase in emissions so as to cause the major stationary source's emissions to equal or exceed its PAL.</w:t>
      </w:r>
    </w:p>
    <w:p w:rsidR="00947F3B" w:rsidRPr="00947F3B" w:rsidRDefault="00947F3B" w:rsidP="00087378"/>
    <w:p w:rsidR="00947F3B" w:rsidRPr="00947F3B" w:rsidRDefault="00947F3B" w:rsidP="00947F3B">
      <w:pPr>
        <w:ind w:left="2160" w:hanging="720"/>
      </w:pPr>
      <w:r w:rsidRPr="00947F3B">
        <w:t>2)</w:t>
      </w:r>
      <w:r w:rsidRPr="00947F3B">
        <w:tab/>
        <w:t xml:space="preserve">As part of </w:t>
      </w:r>
      <w:r w:rsidR="002001B2">
        <w:t>this</w:t>
      </w:r>
      <w:r w:rsidRPr="00947F3B">
        <w:t xml:space="preserve"> application, the major stationary source owner or operator </w:t>
      </w:r>
      <w:r w:rsidR="002001B2">
        <w:t>shall</w:t>
      </w:r>
      <w:r w:rsidRPr="00947F3B">
        <w:t xml:space="preserve"> demonstrate that the sum of the baseline actual emissions of the small emissions units, plus the sum of the baseline actual emissions of the significant and major emissions units assuming application of BACT equivalent controls, plus the sum of the allowable emissions of the new or modified emissions unit</w:t>
      </w:r>
      <w:r w:rsidR="006A1D01">
        <w:t xml:space="preserve"> or unit</w:t>
      </w:r>
      <w:r w:rsidR="0020600C">
        <w:t>s</w:t>
      </w:r>
      <w:r w:rsidRPr="00947F3B">
        <w:t xml:space="preserve"> exceeds the PAL.  The level of control that would result from BACT equivalent controls on each significant or major emissions unit</w:t>
      </w:r>
      <w:r w:rsidR="006A1D01">
        <w:t xml:space="preserve"> or unit</w:t>
      </w:r>
      <w:r w:rsidR="002001B2">
        <w:t>s shall</w:t>
      </w:r>
      <w:r w:rsidRPr="00947F3B">
        <w:t xml:space="preserve"> be determined by conducting a new BACT analysis at the time the application is submitted, unless the emissions unit is currently required to comply with a BACT or LAER requirement that was established within the preceding 10 years.  In such a case, the assumed control level for that emissions unit </w:t>
      </w:r>
      <w:r w:rsidR="002001B2">
        <w:t>shall</w:t>
      </w:r>
      <w:r w:rsidRPr="00947F3B">
        <w:t xml:space="preserve"> be equal to the level of BACT or LAER with which that emissions unit must currently comply.</w:t>
      </w:r>
    </w:p>
    <w:p w:rsidR="00947F3B" w:rsidRPr="00947F3B" w:rsidRDefault="00947F3B" w:rsidP="00087378"/>
    <w:p w:rsidR="00947F3B" w:rsidRPr="00947F3B" w:rsidRDefault="00947F3B" w:rsidP="00947F3B">
      <w:pPr>
        <w:ind w:left="2160" w:hanging="720"/>
      </w:pPr>
      <w:r w:rsidRPr="00947F3B">
        <w:t>3)</w:t>
      </w:r>
      <w:r w:rsidRPr="00947F3B">
        <w:tab/>
        <w:t>The owner or operator obtains a major NSR permit for all emissions unit</w:t>
      </w:r>
      <w:r w:rsidR="006A1D01">
        <w:t xml:space="preserve"> or unit</w:t>
      </w:r>
      <w:r w:rsidR="0020600C">
        <w:t>s</w:t>
      </w:r>
      <w:r w:rsidRPr="00947F3B">
        <w:t xml:space="preserve"> identified in subsection (a)(1), regardless of the magnitude of the emissions increase resulting from them (that is, no significant levels apply).  These emissions unit</w:t>
      </w:r>
      <w:r w:rsidR="006A1D01">
        <w:t xml:space="preserve"> or unit</w:t>
      </w:r>
      <w:r w:rsidR="0020600C">
        <w:t>s</w:t>
      </w:r>
      <w:r w:rsidRPr="00947F3B">
        <w:t xml:space="preserve"> </w:t>
      </w:r>
      <w:r w:rsidR="002001B2">
        <w:t>shall</w:t>
      </w:r>
      <w:r w:rsidRPr="00947F3B">
        <w:t xml:space="preserve"> comply with any emissions requirements resulting from the major NSR process (for example, BACT), even though they have also become subject to the PAL or continue to be subject to the PAL.</w:t>
      </w:r>
    </w:p>
    <w:p w:rsidR="00947F3B" w:rsidRPr="00947F3B" w:rsidRDefault="00947F3B" w:rsidP="00087378"/>
    <w:p w:rsidR="00947F3B" w:rsidRPr="00947F3B" w:rsidRDefault="00947F3B" w:rsidP="00947F3B">
      <w:pPr>
        <w:ind w:left="2160" w:hanging="720"/>
      </w:pPr>
      <w:r w:rsidRPr="00947F3B">
        <w:t>4)</w:t>
      </w:r>
      <w:r w:rsidRPr="00947F3B">
        <w:tab/>
        <w:t xml:space="preserve">The PAL permit </w:t>
      </w:r>
      <w:r w:rsidR="0020600C">
        <w:t>shall</w:t>
      </w:r>
      <w:r w:rsidRPr="00947F3B">
        <w:t xml:space="preserve"> require that the increased PAL level must be effective on the day any emissions unit that is part of the PAL major modification becomes operational and begins to emit the PAL pollutant.</w:t>
      </w:r>
    </w:p>
    <w:p w:rsidR="00947F3B" w:rsidRPr="00947F3B" w:rsidRDefault="00947F3B" w:rsidP="00087378"/>
    <w:p w:rsidR="00947F3B" w:rsidRPr="00947F3B" w:rsidRDefault="00947F3B" w:rsidP="00947F3B">
      <w:pPr>
        <w:ind w:left="1440" w:hanging="720"/>
      </w:pPr>
      <w:r w:rsidRPr="00947F3B">
        <w:t>b)</w:t>
      </w:r>
      <w:r w:rsidRPr="00947F3B">
        <w:tab/>
        <w:t xml:space="preserve">The </w:t>
      </w:r>
      <w:r w:rsidR="0020600C">
        <w:t>Agency shall</w:t>
      </w:r>
      <w:r w:rsidRPr="00947F3B">
        <w:t xml:space="preserve"> calculate the new PAL as the sum of the allowable emissions for each modified or new emissions unit, plus the sum of the baseline actual emissions of the significant and major emissions units (assuming application of BACT equivalent controls as determined in accordance with subsection (a)(2)), plus the sum of the baseline actual emissions of the small emissions units.</w:t>
      </w:r>
    </w:p>
    <w:p w:rsidR="00947F3B" w:rsidRPr="00947F3B" w:rsidRDefault="00947F3B" w:rsidP="00087378">
      <w:bookmarkStart w:id="0" w:name="_GoBack"/>
      <w:bookmarkEnd w:id="0"/>
    </w:p>
    <w:p w:rsidR="00947F3B" w:rsidRPr="00947F3B" w:rsidRDefault="00947F3B" w:rsidP="00947F3B">
      <w:pPr>
        <w:ind w:left="1440" w:hanging="720"/>
      </w:pPr>
      <w:r w:rsidRPr="00947F3B">
        <w:lastRenderedPageBreak/>
        <w:t>c)</w:t>
      </w:r>
      <w:r w:rsidRPr="00947F3B">
        <w:tab/>
        <w:t xml:space="preserve">The PAL permit </w:t>
      </w:r>
      <w:r w:rsidR="0020600C">
        <w:t>shall</w:t>
      </w:r>
      <w:r w:rsidRPr="00947F3B">
        <w:t xml:space="preserve"> be revised to reflect the increased PAL level under the public notice requirements of Section 204.1810.</w:t>
      </w:r>
    </w:p>
    <w:sectPr w:rsidR="00947F3B" w:rsidRPr="00947F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80" w:rsidRDefault="00221A80">
      <w:r>
        <w:separator/>
      </w:r>
    </w:p>
  </w:endnote>
  <w:endnote w:type="continuationSeparator" w:id="0">
    <w:p w:rsidR="00221A80" w:rsidRDefault="0022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80" w:rsidRDefault="00221A80">
      <w:r>
        <w:separator/>
      </w:r>
    </w:p>
  </w:footnote>
  <w:footnote w:type="continuationSeparator" w:id="0">
    <w:p w:rsidR="00221A80" w:rsidRDefault="00221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37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42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1B2"/>
    <w:rsid w:val="002015E7"/>
    <w:rsid w:val="002047E2"/>
    <w:rsid w:val="0020600C"/>
    <w:rsid w:val="00207D79"/>
    <w:rsid w:val="00212682"/>
    <w:rsid w:val="002133B1"/>
    <w:rsid w:val="00213BC5"/>
    <w:rsid w:val="00217ADC"/>
    <w:rsid w:val="0022052A"/>
    <w:rsid w:val="002209C0"/>
    <w:rsid w:val="00220B91"/>
    <w:rsid w:val="00221A8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B22"/>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FCC"/>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D01"/>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BDE"/>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47F3B"/>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F9B9D-FEBF-4F1D-87F7-588486D2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3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2236</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11</cp:revision>
  <dcterms:created xsi:type="dcterms:W3CDTF">2020-03-09T15:30:00Z</dcterms:created>
  <dcterms:modified xsi:type="dcterms:W3CDTF">2020-09-15T19:24:00Z</dcterms:modified>
</cp:coreProperties>
</file>