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5C1160" w:rsidRDefault="000174EB" w:rsidP="005C1160"/>
    <w:p w:rsidR="005C1160" w:rsidRPr="005C1160" w:rsidRDefault="005C1160" w:rsidP="005C1160">
      <w:pPr>
        <w:rPr>
          <w:b/>
        </w:rPr>
      </w:pPr>
      <w:r w:rsidRPr="005C1160">
        <w:rPr>
          <w:b/>
        </w:rPr>
        <w:t>Section 204.1770  Significant Emissions Unit</w:t>
      </w:r>
    </w:p>
    <w:p w:rsidR="005C1160" w:rsidRPr="005C1160" w:rsidRDefault="005C1160" w:rsidP="005C1160"/>
    <w:p w:rsidR="005C1160" w:rsidRPr="005C1160" w:rsidRDefault="005C1160" w:rsidP="005C1160">
      <w:r w:rsidRPr="005C1160">
        <w:t xml:space="preserve">"Significant emissions unit" means an emissions unit that emits or has the potential to emit a PAL pollutant in an amount that is equal to or greater than the significant level (as defined in Section 204.660 or in the CAA, whichever is lower) for that PAL pollutant, but less than the amount that would qualify the unit as a major emissions unit </w:t>
      </w:r>
      <w:r w:rsidR="006D6EC2">
        <w:t>(</w:t>
      </w:r>
      <w:r w:rsidRPr="005C1160">
        <w:t>as defined in Section 204.1680</w:t>
      </w:r>
      <w:r w:rsidR="006D6EC2">
        <w:t>)</w:t>
      </w:r>
      <w:bookmarkStart w:id="0" w:name="_GoBack"/>
      <w:bookmarkEnd w:id="0"/>
      <w:r w:rsidRPr="005C1160">
        <w:t>.</w:t>
      </w:r>
    </w:p>
    <w:sectPr w:rsidR="005C1160" w:rsidRPr="005C116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B0" w:rsidRDefault="00FB42B0">
      <w:r>
        <w:separator/>
      </w:r>
    </w:p>
  </w:endnote>
  <w:endnote w:type="continuationSeparator" w:id="0">
    <w:p w:rsidR="00FB42B0" w:rsidRDefault="00FB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B0" w:rsidRDefault="00FB42B0">
      <w:r>
        <w:separator/>
      </w:r>
    </w:p>
  </w:footnote>
  <w:footnote w:type="continuationSeparator" w:id="0">
    <w:p w:rsidR="00FB42B0" w:rsidRDefault="00FB4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16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EC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2B0"/>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B2EB6-3957-47B5-BA56-D6E95321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60"/>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2020-03-09T15:30:00Z</dcterms:created>
  <dcterms:modified xsi:type="dcterms:W3CDTF">2020-03-16T17:54:00Z</dcterms:modified>
</cp:coreProperties>
</file>