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E34D5E" w:rsidRDefault="000174EB" w:rsidP="00E34D5E"/>
    <w:p w:rsidR="00E34D5E" w:rsidRPr="00E34D5E" w:rsidRDefault="00E34D5E" w:rsidP="00E34D5E">
      <w:pPr>
        <w:rPr>
          <w:b/>
        </w:rPr>
      </w:pPr>
      <w:r w:rsidRPr="00E34D5E">
        <w:rPr>
          <w:b/>
        </w:rPr>
        <w:t>Section 204.1120  Air Quality Models</w:t>
      </w:r>
    </w:p>
    <w:p w:rsidR="00E34D5E" w:rsidRPr="00E34D5E" w:rsidRDefault="00E34D5E" w:rsidP="00E34D5E"/>
    <w:p w:rsidR="00E34D5E" w:rsidRPr="00E34D5E" w:rsidRDefault="00E34D5E" w:rsidP="00E34D5E">
      <w:pPr>
        <w:ind w:left="1440" w:hanging="720"/>
      </w:pPr>
      <w:r w:rsidRPr="00E34D5E">
        <w:t>a)</w:t>
      </w:r>
      <w:r w:rsidRPr="00E34D5E">
        <w:tab/>
        <w:t xml:space="preserve">All estimates of ambient concentrations required under this Section </w:t>
      </w:r>
      <w:r w:rsidR="00EB4A74">
        <w:t>shall</w:t>
      </w:r>
      <w:r w:rsidRPr="00E34D5E">
        <w:t xml:space="preserve"> be based on applicable air quality models, databases, and other requirements specified in 40 CFR </w:t>
      </w:r>
      <w:r w:rsidR="0044788D">
        <w:t>51, a</w:t>
      </w:r>
      <w:r w:rsidR="00EB4A74">
        <w:t xml:space="preserve">ppendix W </w:t>
      </w:r>
      <w:r w:rsidRPr="00E34D5E">
        <w:t>(Guideline on Air Quality Models)</w:t>
      </w:r>
      <w:r w:rsidR="00EB4A74">
        <w:t xml:space="preserve"> (</w:t>
      </w:r>
      <w:r w:rsidRPr="00E34D5E">
        <w:t>incorporated by reference in 35 Ill. Adm. Code 204.100</w:t>
      </w:r>
      <w:r w:rsidR="00EB4A74">
        <w:t>)</w:t>
      </w:r>
      <w:r w:rsidRPr="00E34D5E">
        <w:t>.</w:t>
      </w:r>
    </w:p>
    <w:p w:rsidR="00E34D5E" w:rsidRPr="00E34D5E" w:rsidRDefault="00E34D5E" w:rsidP="004E4430">
      <w:bookmarkStart w:id="0" w:name="_GoBack"/>
      <w:bookmarkEnd w:id="0"/>
    </w:p>
    <w:p w:rsidR="00E34D5E" w:rsidRPr="00E34D5E" w:rsidRDefault="00E34D5E" w:rsidP="00E34D5E">
      <w:pPr>
        <w:ind w:left="1440" w:hanging="720"/>
      </w:pPr>
      <w:r w:rsidRPr="00E34D5E">
        <w:t>b)</w:t>
      </w:r>
      <w:r w:rsidRPr="00E34D5E">
        <w:tab/>
        <w:t>Whe</w:t>
      </w:r>
      <w:r w:rsidR="00EB4A74">
        <w:t>n</w:t>
      </w:r>
      <w:r w:rsidRPr="00E34D5E">
        <w:t xml:space="preserve"> an air quality model specified in </w:t>
      </w:r>
      <w:r w:rsidR="00EB4A74" w:rsidRPr="00E34D5E">
        <w:t>40 CFR 51</w:t>
      </w:r>
      <w:r w:rsidR="00EB4A74">
        <w:t xml:space="preserve">, </w:t>
      </w:r>
      <w:r w:rsidR="0044788D">
        <w:t>a</w:t>
      </w:r>
      <w:r w:rsidRPr="00E34D5E">
        <w:t xml:space="preserve">ppendix W (Guideline on Air Quality Models) </w:t>
      </w:r>
      <w:r w:rsidR="00EB4A74">
        <w:t>(</w:t>
      </w:r>
      <w:r w:rsidRPr="00E34D5E">
        <w:t xml:space="preserve">incorporated by reference in </w:t>
      </w:r>
      <w:r w:rsidR="00EB4A74">
        <w:t>Section</w:t>
      </w:r>
      <w:r w:rsidRPr="00E34D5E">
        <w:t xml:space="preserve"> 204.100</w:t>
      </w:r>
      <w:r w:rsidR="00EB4A74">
        <w:t>)</w:t>
      </w:r>
      <w:r w:rsidRPr="00E34D5E">
        <w:t xml:space="preserve"> is inappropriate, the model may be modified or another model substituted.  </w:t>
      </w:r>
      <w:r w:rsidR="005F06E5">
        <w:t>Such a</w:t>
      </w:r>
      <w:r w:rsidRPr="00E34D5E">
        <w:t xml:space="preserve"> modification or substitution </w:t>
      </w:r>
      <w:r w:rsidR="005F06E5">
        <w:t xml:space="preserve">of a model </w:t>
      </w:r>
      <w:r w:rsidRPr="00E34D5E">
        <w:t xml:space="preserve">may be made on a case-by-case basis or, </w:t>
      </w:r>
      <w:r w:rsidR="005F06E5">
        <w:t>whe</w:t>
      </w:r>
      <w:r w:rsidR="00430CB0">
        <w:t>re</w:t>
      </w:r>
      <w:r w:rsidRPr="00E34D5E">
        <w:t xml:space="preserve"> appropriate, on </w:t>
      </w:r>
      <w:r w:rsidR="00EB4A74">
        <w:t>a generic basis for a specific S</w:t>
      </w:r>
      <w:r w:rsidRPr="00E34D5E">
        <w:t xml:space="preserve">tate program.  Written approval of USEPA must be obtained for any modification or substitution.  In addition, use of a modified or substituted model </w:t>
      </w:r>
      <w:r w:rsidR="005F06E5">
        <w:t>must be</w:t>
      </w:r>
      <w:r w:rsidRPr="00E34D5E">
        <w:t xml:space="preserve"> subject to notice and opportunity for public comment </w:t>
      </w:r>
      <w:r w:rsidR="005F06E5">
        <w:t>under procedures set forth in</w:t>
      </w:r>
      <w:r w:rsidR="00EB4A74">
        <w:t xml:space="preserve"> </w:t>
      </w:r>
      <w:r w:rsidRPr="00E34D5E">
        <w:t xml:space="preserve">35 Ill. Adm. Code 252. </w:t>
      </w:r>
    </w:p>
    <w:sectPr w:rsidR="00E34D5E" w:rsidRPr="00E34D5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267" w:rsidRDefault="00DB4267">
      <w:r>
        <w:separator/>
      </w:r>
    </w:p>
  </w:endnote>
  <w:endnote w:type="continuationSeparator" w:id="0">
    <w:p w:rsidR="00DB4267" w:rsidRDefault="00DB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267" w:rsidRDefault="00DB4267">
      <w:r>
        <w:separator/>
      </w:r>
    </w:p>
  </w:footnote>
  <w:footnote w:type="continuationSeparator" w:id="0">
    <w:p w:rsidR="00DB4267" w:rsidRDefault="00DB4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CB0"/>
    <w:rsid w:val="00431CFE"/>
    <w:rsid w:val="004326E0"/>
    <w:rsid w:val="004378C7"/>
    <w:rsid w:val="00440321"/>
    <w:rsid w:val="00441A81"/>
    <w:rsid w:val="004448CB"/>
    <w:rsid w:val="004454F6"/>
    <w:rsid w:val="0044788D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430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06E5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722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26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4D5E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4A7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E0ED3-8D80-4B70-B0BA-720872AD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D5E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795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8</cp:revision>
  <dcterms:created xsi:type="dcterms:W3CDTF">2020-03-09T15:29:00Z</dcterms:created>
  <dcterms:modified xsi:type="dcterms:W3CDTF">2020-09-15T19:07:00Z</dcterms:modified>
</cp:coreProperties>
</file>