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14A13" w:rsidRDefault="000174EB" w:rsidP="00B14A13"/>
    <w:p w:rsidR="00B14A13" w:rsidRPr="00B14A13" w:rsidRDefault="00B14A13" w:rsidP="00B14A13">
      <w:pPr>
        <w:rPr>
          <w:b/>
        </w:rPr>
      </w:pPr>
      <w:r w:rsidRPr="00B14A13">
        <w:rPr>
          <w:b/>
        </w:rPr>
        <w:t>Section 204.390  Federal Land Manager</w:t>
      </w:r>
    </w:p>
    <w:p w:rsidR="00B14A13" w:rsidRPr="00B14A13" w:rsidRDefault="00B14A13" w:rsidP="00B14A13"/>
    <w:p w:rsidR="00B14A13" w:rsidRPr="00B14A13" w:rsidRDefault="00B14A13" w:rsidP="00B14A13">
      <w:r w:rsidRPr="00B14A13">
        <w:t xml:space="preserve">"Federal Land Manager" means, with respect to any lands in the United States, the Secretary of the department with authority over </w:t>
      </w:r>
      <w:r w:rsidR="00980972">
        <w:t>the</w:t>
      </w:r>
      <w:bookmarkStart w:id="0" w:name="_GoBack"/>
      <w:bookmarkEnd w:id="0"/>
      <w:r w:rsidRPr="00B14A13">
        <w:t xml:space="preserve"> lands.</w:t>
      </w:r>
    </w:p>
    <w:sectPr w:rsidR="00B14A13" w:rsidRPr="00B14A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C42" w:rsidRDefault="001B6C42">
      <w:r>
        <w:separator/>
      </w:r>
    </w:p>
  </w:endnote>
  <w:endnote w:type="continuationSeparator" w:id="0">
    <w:p w:rsidR="001B6C42" w:rsidRDefault="001B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C42" w:rsidRDefault="001B6C42">
      <w:r>
        <w:separator/>
      </w:r>
    </w:p>
  </w:footnote>
  <w:footnote w:type="continuationSeparator" w:id="0">
    <w:p w:rsidR="001B6C42" w:rsidRDefault="001B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C42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97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A1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3594A-0DAD-46B7-813E-62E46CD9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A13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2020-03-16T15:42:00Z</dcterms:modified>
</cp:coreProperties>
</file>