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50532" w:rsidRDefault="000174EB" w:rsidP="00650532"/>
    <w:p w:rsidR="00650532" w:rsidRPr="00650532" w:rsidRDefault="00650532" w:rsidP="00650532">
      <w:pPr>
        <w:rPr>
          <w:b/>
        </w:rPr>
      </w:pPr>
      <w:r w:rsidRPr="00650532">
        <w:rPr>
          <w:b/>
        </w:rPr>
        <w:t>Section 204.260  Baseline Concentration</w:t>
      </w:r>
    </w:p>
    <w:p w:rsidR="00650532" w:rsidRPr="00650532" w:rsidRDefault="00650532" w:rsidP="00650532"/>
    <w:p w:rsidR="00650532" w:rsidRPr="00650532" w:rsidRDefault="00650532" w:rsidP="00650532">
      <w:pPr>
        <w:ind w:left="1440" w:hanging="720"/>
      </w:pPr>
      <w:r w:rsidRPr="00650532">
        <w:t>a)</w:t>
      </w:r>
      <w:r w:rsidRPr="00650532">
        <w:tab/>
        <w:t>"Baseline concentration" means th</w:t>
      </w:r>
      <w:r w:rsidR="007C2288">
        <w:t>e</w:t>
      </w:r>
      <w:r w:rsidRPr="00650532">
        <w:t xml:space="preserve"> ambient concentration level that exists in the baseline area at the time of the applicable minor source baseline date. </w:t>
      </w:r>
      <w:r>
        <w:t xml:space="preserve"> </w:t>
      </w:r>
      <w:r w:rsidRPr="00650532">
        <w:t xml:space="preserve">A baseline concentration is determined for each pollutant for which a minor source baseline date is established and </w:t>
      </w:r>
      <w:r w:rsidR="005A2387">
        <w:t>shall</w:t>
      </w:r>
      <w:r w:rsidRPr="00650532">
        <w:t xml:space="preserve"> include:</w:t>
      </w:r>
    </w:p>
    <w:p w:rsidR="00650532" w:rsidRPr="00650532" w:rsidRDefault="00650532" w:rsidP="00D83F3F"/>
    <w:p w:rsidR="00650532" w:rsidRPr="00650532" w:rsidRDefault="00650532" w:rsidP="00650532">
      <w:pPr>
        <w:ind w:left="2160" w:hanging="720"/>
      </w:pPr>
      <w:r w:rsidRPr="00650532">
        <w:t>1)</w:t>
      </w:r>
      <w:r w:rsidRPr="00650532">
        <w:tab/>
        <w:t xml:space="preserve">The actual emissions, as defined in Section 204.210, representative of sources in existence on the applicable minor source baseline date, except as provided in subsection (b); and </w:t>
      </w:r>
    </w:p>
    <w:p w:rsidR="00650532" w:rsidRPr="00650532" w:rsidRDefault="00650532" w:rsidP="00D83F3F"/>
    <w:p w:rsidR="00650532" w:rsidRPr="00650532" w:rsidRDefault="00650532" w:rsidP="00650532">
      <w:pPr>
        <w:ind w:left="2160" w:hanging="720"/>
      </w:pPr>
      <w:r w:rsidRPr="00650532">
        <w:t>2)</w:t>
      </w:r>
      <w:r w:rsidRPr="00650532">
        <w:tab/>
        <w:t>The allowable emissions of major stationary sources that commenced construction before the major source baseline date, but were not in operation by the applicable minor source baseline date.</w:t>
      </w:r>
    </w:p>
    <w:p w:rsidR="00650532" w:rsidRPr="00650532" w:rsidRDefault="00650532" w:rsidP="00D83F3F"/>
    <w:p w:rsidR="00650532" w:rsidRPr="00650532" w:rsidRDefault="00650532" w:rsidP="00650532">
      <w:pPr>
        <w:ind w:left="1440" w:hanging="720"/>
      </w:pPr>
      <w:r w:rsidRPr="00650532">
        <w:t>b)</w:t>
      </w:r>
      <w:r w:rsidRPr="00650532">
        <w:tab/>
        <w:t>The following will not be included in the baseline concentration and will affect the applicable maximum allowable increase</w:t>
      </w:r>
      <w:r w:rsidR="00DB4DC6">
        <w:t xml:space="preserve"> or increases</w:t>
      </w:r>
      <w:r w:rsidRPr="00650532">
        <w:t>:</w:t>
      </w:r>
    </w:p>
    <w:p w:rsidR="00650532" w:rsidRPr="00650532" w:rsidRDefault="00650532" w:rsidP="00D83F3F"/>
    <w:p w:rsidR="00650532" w:rsidRPr="00650532" w:rsidRDefault="00650532" w:rsidP="00650532">
      <w:pPr>
        <w:ind w:left="2160" w:hanging="720"/>
      </w:pPr>
      <w:r w:rsidRPr="00650532">
        <w:t>1)</w:t>
      </w:r>
      <w:r w:rsidRPr="00650532">
        <w:tab/>
        <w:t xml:space="preserve">Actual emissions, as defined in Section 204.210, from any major stationary source on which construction commenced after the major source baseline date.  For a major stationary source in existence on the major source baseline date, "actual emissions" for the purposes of this subsection </w:t>
      </w:r>
      <w:r w:rsidR="007C2288">
        <w:t xml:space="preserve">(b) </w:t>
      </w:r>
      <w:r w:rsidRPr="00650532">
        <w:t>mean</w:t>
      </w:r>
      <w:r w:rsidR="007C2288">
        <w:t>s</w:t>
      </w:r>
      <w:r w:rsidRPr="00650532">
        <w:t xml:space="preserve"> increases or decreases in actual emissions resulting from construction commencing after the major source baseline date; and</w:t>
      </w:r>
    </w:p>
    <w:p w:rsidR="00650532" w:rsidRPr="00650532" w:rsidRDefault="00650532" w:rsidP="00D83F3F">
      <w:bookmarkStart w:id="0" w:name="_GoBack"/>
      <w:bookmarkEnd w:id="0"/>
    </w:p>
    <w:p w:rsidR="00650532" w:rsidRPr="00650532" w:rsidRDefault="00650532" w:rsidP="00650532">
      <w:pPr>
        <w:ind w:left="2160" w:hanging="720"/>
      </w:pPr>
      <w:r w:rsidRPr="00650532">
        <w:t>2)</w:t>
      </w:r>
      <w:r w:rsidRPr="00650532">
        <w:tab/>
        <w:t>Actual emissions increases and decreases, as defined in Section 204.210, at any stationary source occurring after the minor source baseline date.</w:t>
      </w:r>
    </w:p>
    <w:sectPr w:rsidR="00650532" w:rsidRPr="006505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503" w:rsidRDefault="00061503">
      <w:r>
        <w:separator/>
      </w:r>
    </w:p>
  </w:endnote>
  <w:endnote w:type="continuationSeparator" w:id="0">
    <w:p w:rsidR="00061503" w:rsidRDefault="0006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503" w:rsidRDefault="00061503">
      <w:r>
        <w:separator/>
      </w:r>
    </w:p>
  </w:footnote>
  <w:footnote w:type="continuationSeparator" w:id="0">
    <w:p w:rsidR="00061503" w:rsidRDefault="00061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503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38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0532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228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F3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DC6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E1D81-79C0-4F5F-BFB1-C1C87526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532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2020-03-09T15:29:00Z</dcterms:created>
  <dcterms:modified xsi:type="dcterms:W3CDTF">2020-09-15T18:50:00Z</dcterms:modified>
</cp:coreProperties>
</file>